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517B9" w14:textId="2E471634" w:rsidR="00400E2E" w:rsidRDefault="00000000" w:rsidP="00A53CC9">
      <w:pPr>
        <w:tabs>
          <w:tab w:val="center" w:pos="4536"/>
          <w:tab w:val="right" w:pos="9072"/>
        </w:tabs>
        <w:jc w:val="both"/>
        <w:rPr>
          <w:rFonts w:ascii="Arial" w:eastAsia="Batang" w:hAnsi="Arial" w:cs="Arial"/>
          <w:b/>
          <w:bCs/>
          <w:lang w:val="en-GB"/>
        </w:rPr>
      </w:pPr>
      <w:r>
        <w:rPr>
          <w:rFonts w:ascii="Arial" w:eastAsia="Batang" w:hAnsi="Arial" w:cs="Arial"/>
          <w:b/>
          <w:bCs/>
          <w:lang w:val="en-GB"/>
        </w:rPr>
        <w:t>3GPP TSG RAN WG</w:t>
      </w:r>
      <w:r w:rsidR="00BF5622">
        <w:rPr>
          <w:rFonts w:ascii="Arial" w:eastAsia="Batang" w:hAnsi="Arial" w:cs="Arial"/>
          <w:b/>
          <w:bCs/>
          <w:lang w:val="en-GB"/>
        </w:rPr>
        <w:t>2</w:t>
      </w:r>
      <w:r>
        <w:rPr>
          <w:rFonts w:ascii="Arial" w:eastAsia="Batang" w:hAnsi="Arial" w:cs="Arial"/>
          <w:b/>
          <w:bCs/>
          <w:lang w:val="en-GB"/>
        </w:rPr>
        <w:t xml:space="preserve"> #1</w:t>
      </w:r>
      <w:r w:rsidR="00BF5622">
        <w:rPr>
          <w:rFonts w:ascii="Arial" w:eastAsia="Batang" w:hAnsi="Arial" w:cs="Arial"/>
          <w:b/>
          <w:bCs/>
          <w:lang w:val="en-GB"/>
        </w:rPr>
        <w:t>25</w:t>
      </w:r>
      <w:r w:rsidR="0024709E">
        <w:rPr>
          <w:rFonts w:ascii="Arial" w:eastAsia="Batang" w:hAnsi="Arial" w:cs="Arial"/>
          <w:b/>
          <w:bCs/>
          <w:lang w:val="en-GB"/>
        </w:rPr>
        <w:t>-bis</w:t>
      </w:r>
      <w:r>
        <w:rPr>
          <w:rFonts w:ascii="Arial" w:eastAsia="Batang" w:hAnsi="Arial" w:cs="Arial"/>
          <w:b/>
          <w:bCs/>
          <w:lang w:val="en-GB"/>
        </w:rPr>
        <w:tab/>
      </w:r>
      <w:r>
        <w:rPr>
          <w:rFonts w:ascii="Arial" w:eastAsia="Batang" w:hAnsi="Arial" w:cs="Arial"/>
          <w:b/>
          <w:bCs/>
          <w:lang w:val="en-GB"/>
        </w:rPr>
        <w:tab/>
      </w:r>
      <w:r w:rsidR="00696953" w:rsidRPr="00696953">
        <w:rPr>
          <w:rFonts w:ascii="Arial" w:eastAsia="Batang" w:hAnsi="Arial" w:cs="Arial"/>
          <w:b/>
          <w:bCs/>
        </w:rPr>
        <w:t>R2-2403657</w:t>
      </w:r>
    </w:p>
    <w:p w14:paraId="29CBC344" w14:textId="20169E62" w:rsidR="00400E2E" w:rsidRDefault="0024709E" w:rsidP="00A53CC9">
      <w:pPr>
        <w:tabs>
          <w:tab w:val="center" w:pos="4536"/>
          <w:tab w:val="right" w:pos="9072"/>
        </w:tabs>
        <w:jc w:val="both"/>
        <w:rPr>
          <w:rFonts w:ascii="Arial" w:eastAsia="Batang" w:hAnsi="Arial" w:cs="Arial"/>
          <w:b/>
          <w:bCs/>
          <w:lang w:val="en-GB"/>
        </w:rPr>
      </w:pPr>
      <w:r>
        <w:rPr>
          <w:rFonts w:ascii="Arial" w:eastAsia="Batang" w:hAnsi="Arial" w:cs="Arial"/>
          <w:b/>
          <w:bCs/>
          <w:lang w:val="en-GB"/>
        </w:rPr>
        <w:t>Changsha</w:t>
      </w:r>
      <w:r w:rsidR="00E0751E">
        <w:rPr>
          <w:rFonts w:ascii="Arial" w:eastAsia="Batang" w:hAnsi="Arial" w:cs="Arial"/>
          <w:b/>
          <w:bCs/>
          <w:lang w:val="en-GB"/>
        </w:rPr>
        <w:t>,</w:t>
      </w:r>
      <w:r w:rsidR="00304507">
        <w:rPr>
          <w:rFonts w:ascii="Arial" w:eastAsia="Batang" w:hAnsi="Arial" w:cs="Arial"/>
          <w:b/>
          <w:bCs/>
          <w:lang w:val="en-GB"/>
        </w:rPr>
        <w:t xml:space="preserve"> </w:t>
      </w:r>
      <w:r>
        <w:rPr>
          <w:rFonts w:ascii="Arial" w:eastAsia="Batang" w:hAnsi="Arial" w:cs="Arial"/>
          <w:b/>
          <w:bCs/>
          <w:lang w:val="en-GB"/>
        </w:rPr>
        <w:t>China</w:t>
      </w:r>
      <w:r w:rsidR="00304507">
        <w:rPr>
          <w:rFonts w:ascii="Arial" w:eastAsia="Batang" w:hAnsi="Arial" w:cs="Arial"/>
          <w:b/>
          <w:bCs/>
          <w:lang w:val="en-GB"/>
        </w:rPr>
        <w:t xml:space="preserve">, </w:t>
      </w:r>
      <w:r>
        <w:rPr>
          <w:rFonts w:ascii="Arial" w:eastAsia="Batang" w:hAnsi="Arial" w:cs="Arial"/>
          <w:b/>
          <w:bCs/>
          <w:lang w:val="en-GB"/>
        </w:rPr>
        <w:t>April</w:t>
      </w:r>
      <w:r w:rsidR="00304507">
        <w:rPr>
          <w:rFonts w:ascii="Arial" w:eastAsia="Batang" w:hAnsi="Arial" w:cs="Arial"/>
          <w:b/>
          <w:bCs/>
          <w:lang w:val="en-GB"/>
        </w:rPr>
        <w:t xml:space="preserve"> </w:t>
      </w:r>
      <w:r>
        <w:rPr>
          <w:rFonts w:ascii="Arial" w:eastAsia="Batang" w:hAnsi="Arial" w:cs="Arial"/>
          <w:b/>
          <w:bCs/>
          <w:lang w:val="en-GB"/>
        </w:rPr>
        <w:t>15</w:t>
      </w:r>
      <w:r w:rsidR="005569D2" w:rsidRPr="005569D2">
        <w:rPr>
          <w:rFonts w:ascii="Arial" w:eastAsia="Batang" w:hAnsi="Arial" w:cs="Arial"/>
          <w:b/>
          <w:bCs/>
          <w:vertAlign w:val="superscript"/>
          <w:lang w:val="en-GB"/>
        </w:rPr>
        <w:t>th</w:t>
      </w:r>
      <w:r w:rsidR="00304507">
        <w:rPr>
          <w:rFonts w:ascii="Arial" w:eastAsia="Batang" w:hAnsi="Arial" w:cs="Arial"/>
          <w:b/>
          <w:bCs/>
          <w:lang w:val="en-GB"/>
        </w:rPr>
        <w:t xml:space="preserve"> – </w:t>
      </w:r>
      <w:r>
        <w:rPr>
          <w:rFonts w:ascii="Arial" w:eastAsia="Batang" w:hAnsi="Arial" w:cs="Arial"/>
          <w:b/>
          <w:bCs/>
          <w:lang w:val="en-GB"/>
        </w:rPr>
        <w:t>April</w:t>
      </w:r>
      <w:r w:rsidR="00304507">
        <w:rPr>
          <w:rFonts w:ascii="Arial" w:eastAsia="Batang" w:hAnsi="Arial" w:cs="Arial"/>
          <w:b/>
          <w:bCs/>
          <w:lang w:val="en-GB"/>
        </w:rPr>
        <w:t xml:space="preserve"> </w:t>
      </w:r>
      <w:r w:rsidR="00C109C3">
        <w:rPr>
          <w:rFonts w:ascii="Arial" w:eastAsia="Batang" w:hAnsi="Arial" w:cs="Arial"/>
          <w:b/>
          <w:bCs/>
          <w:lang w:val="en-GB"/>
        </w:rPr>
        <w:t>1</w:t>
      </w:r>
      <w:r>
        <w:rPr>
          <w:rFonts w:ascii="Arial" w:eastAsia="Batang" w:hAnsi="Arial" w:cs="Arial"/>
          <w:b/>
          <w:bCs/>
          <w:lang w:val="en-GB"/>
        </w:rPr>
        <w:t>9</w:t>
      </w:r>
      <w:r>
        <w:rPr>
          <w:rFonts w:ascii="Arial" w:eastAsia="Batang" w:hAnsi="Arial" w:cs="Arial"/>
          <w:b/>
          <w:bCs/>
          <w:vertAlign w:val="superscript"/>
          <w:lang w:val="en-GB"/>
        </w:rPr>
        <w:t>th</w:t>
      </w:r>
      <w:r w:rsidR="00304507">
        <w:rPr>
          <w:rFonts w:ascii="Arial" w:eastAsia="Batang" w:hAnsi="Arial" w:cs="Arial"/>
          <w:b/>
          <w:bCs/>
          <w:lang w:val="en-GB"/>
        </w:rPr>
        <w:t>, 202</w:t>
      </w:r>
      <w:r w:rsidR="00C109C3">
        <w:rPr>
          <w:rFonts w:ascii="Arial" w:eastAsia="Batang" w:hAnsi="Arial" w:cs="Arial"/>
          <w:b/>
          <w:bCs/>
          <w:lang w:val="en-GB"/>
        </w:rPr>
        <w:t>4</w:t>
      </w:r>
    </w:p>
    <w:p w14:paraId="090EBDE2" w14:textId="77777777" w:rsidR="00400E2E" w:rsidRDefault="00400E2E" w:rsidP="00A53CC9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lang w:val="en-GB" w:eastAsia="ja-JP"/>
        </w:rPr>
      </w:pPr>
    </w:p>
    <w:p w14:paraId="159737BC" w14:textId="4FC523A3" w:rsidR="00400E2E" w:rsidRDefault="00000000" w:rsidP="00A53CC9">
      <w:pPr>
        <w:pStyle w:val="3GPPHeader"/>
        <w:jc w:val="both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BF5622">
        <w:rPr>
          <w:sz w:val="22"/>
          <w:szCs w:val="22"/>
        </w:rPr>
        <w:t>8</w:t>
      </w:r>
      <w:r w:rsidR="00C109C3">
        <w:rPr>
          <w:sz w:val="22"/>
          <w:szCs w:val="22"/>
        </w:rPr>
        <w:t>.1</w:t>
      </w:r>
      <w:r w:rsidR="00BF5622">
        <w:rPr>
          <w:sz w:val="22"/>
          <w:szCs w:val="22"/>
        </w:rPr>
        <w:t>.3</w:t>
      </w:r>
    </w:p>
    <w:p w14:paraId="6541D65A" w14:textId="0A4F2049" w:rsidR="00400E2E" w:rsidRDefault="00000000" w:rsidP="00A53CC9">
      <w:pPr>
        <w:pStyle w:val="3GPPHeader"/>
        <w:jc w:val="both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AE1C92" w:rsidRPr="00AE1C92">
        <w:rPr>
          <w:sz w:val="22"/>
          <w:szCs w:val="22"/>
        </w:rPr>
        <w:t>Indian Institute of Tech</w:t>
      </w:r>
      <w:r w:rsidR="00A06DFA">
        <w:rPr>
          <w:sz w:val="22"/>
          <w:szCs w:val="22"/>
        </w:rPr>
        <w:t>nology Madras</w:t>
      </w:r>
      <w:r w:rsidR="00AE1C92" w:rsidRPr="00AE1C92">
        <w:rPr>
          <w:sz w:val="22"/>
          <w:szCs w:val="22"/>
        </w:rPr>
        <w:t xml:space="preserve"> (</w:t>
      </w:r>
      <w:r w:rsidR="00A06DFA">
        <w:rPr>
          <w:sz w:val="22"/>
          <w:szCs w:val="22"/>
        </w:rPr>
        <w:t>IIT</w:t>
      </w:r>
      <w:r w:rsidR="00AE1C92" w:rsidRPr="00AE1C92">
        <w:rPr>
          <w:sz w:val="22"/>
          <w:szCs w:val="22"/>
        </w:rPr>
        <w:t>M)</w:t>
      </w:r>
      <w:r w:rsidR="00BC26BB">
        <w:rPr>
          <w:sz w:val="22"/>
          <w:szCs w:val="22"/>
        </w:rPr>
        <w:t>, IIT Kanpur</w:t>
      </w:r>
    </w:p>
    <w:p w14:paraId="29C9173C" w14:textId="50438637" w:rsidR="00400E2E" w:rsidRDefault="00000000" w:rsidP="00A53CC9">
      <w:pPr>
        <w:pStyle w:val="3GPPHeader"/>
        <w:jc w:val="both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273928">
        <w:rPr>
          <w:sz w:val="22"/>
          <w:szCs w:val="22"/>
          <w:lang w:val="en-GB"/>
        </w:rPr>
        <w:t>Discussion</w:t>
      </w:r>
      <w:r w:rsidR="005D1ABC" w:rsidRPr="005D1ABC">
        <w:rPr>
          <w:sz w:val="22"/>
          <w:szCs w:val="22"/>
          <w:lang w:val="en-GB"/>
        </w:rPr>
        <w:t xml:space="preserve"> </w:t>
      </w:r>
      <w:r w:rsidR="00B03025">
        <w:rPr>
          <w:sz w:val="22"/>
          <w:szCs w:val="22"/>
          <w:lang w:val="en-GB"/>
        </w:rPr>
        <w:t>on</w:t>
      </w:r>
      <w:r w:rsidR="005D1ABC" w:rsidRPr="005D1ABC">
        <w:rPr>
          <w:sz w:val="22"/>
          <w:szCs w:val="22"/>
          <w:lang w:val="en-GB"/>
        </w:rPr>
        <w:t xml:space="preserve"> </w:t>
      </w:r>
      <w:r w:rsidR="00BF5622">
        <w:rPr>
          <w:sz w:val="22"/>
          <w:szCs w:val="22"/>
          <w:lang w:val="en-GB"/>
        </w:rPr>
        <w:t>NW side data collection</w:t>
      </w:r>
    </w:p>
    <w:p w14:paraId="228D18CA" w14:textId="77777777" w:rsidR="00400E2E" w:rsidRDefault="00000000" w:rsidP="00A53CC9">
      <w:pPr>
        <w:pStyle w:val="3GPPHeader"/>
        <w:jc w:val="both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</w:t>
      </w:r>
    </w:p>
    <w:p w14:paraId="19FCB582" w14:textId="77777777" w:rsidR="00400E2E" w:rsidRDefault="00000000" w:rsidP="00A53CC9">
      <w:pPr>
        <w:pStyle w:val="Heading1"/>
        <w:numPr>
          <w:ilvl w:val="0"/>
          <w:numId w:val="2"/>
        </w:numPr>
        <w:jc w:val="both"/>
      </w:pPr>
      <w:r>
        <w:t>Introduction</w:t>
      </w:r>
    </w:p>
    <w:p w14:paraId="1477BC07" w14:textId="77777777" w:rsidR="00926524" w:rsidRPr="00D27051" w:rsidRDefault="00926524" w:rsidP="00926524">
      <w:pPr>
        <w:jc w:val="both"/>
        <w:rPr>
          <w:sz w:val="20"/>
          <w:szCs w:val="20"/>
          <w:lang w:val="en-US"/>
        </w:rPr>
      </w:pPr>
      <w:r w:rsidRPr="00D27051">
        <w:rPr>
          <w:sz w:val="20"/>
          <w:szCs w:val="20"/>
          <w:lang w:val="en-US"/>
        </w:rPr>
        <w:t>RAN</w:t>
      </w:r>
      <w:r>
        <w:rPr>
          <w:sz w:val="20"/>
          <w:szCs w:val="20"/>
          <w:lang w:val="en-US"/>
        </w:rPr>
        <w:t xml:space="preserve"> </w:t>
      </w:r>
      <w:r w:rsidRPr="00D27051">
        <w:rPr>
          <w:sz w:val="20"/>
          <w:szCs w:val="20"/>
          <w:lang w:val="en-US"/>
        </w:rPr>
        <w:t xml:space="preserve">#102 </w:t>
      </w:r>
      <w:r>
        <w:rPr>
          <w:sz w:val="20"/>
          <w:szCs w:val="20"/>
          <w:lang w:val="en-US"/>
        </w:rPr>
        <w:t xml:space="preserve">finalized the </w:t>
      </w:r>
      <w:r w:rsidRPr="00D27051">
        <w:rPr>
          <w:sz w:val="20"/>
          <w:szCs w:val="20"/>
          <w:lang w:val="en-US"/>
        </w:rPr>
        <w:t>new WID for AI/ML for NR air interface [1]</w:t>
      </w:r>
      <w:r>
        <w:rPr>
          <w:sz w:val="20"/>
          <w:szCs w:val="20"/>
          <w:lang w:val="en-US"/>
        </w:rPr>
        <w:t>. RAN #103 further revised the WID [2].</w:t>
      </w:r>
      <w:r w:rsidRPr="00D27051">
        <w:rPr>
          <w:sz w:val="20"/>
          <w:szCs w:val="20"/>
          <w:lang w:val="en-US"/>
        </w:rPr>
        <w:t xml:space="preserve"> The WID describes </w:t>
      </w:r>
      <w:r>
        <w:rPr>
          <w:sz w:val="20"/>
          <w:szCs w:val="20"/>
          <w:lang w:val="en-US"/>
        </w:rPr>
        <w:t xml:space="preserve">the </w:t>
      </w:r>
      <w:r w:rsidRPr="00D27051">
        <w:rPr>
          <w:sz w:val="20"/>
          <w:szCs w:val="20"/>
          <w:lang w:val="en-US"/>
        </w:rPr>
        <w:t>objective</w:t>
      </w:r>
      <w:r>
        <w:rPr>
          <w:sz w:val="20"/>
          <w:szCs w:val="20"/>
          <w:lang w:val="en-US"/>
        </w:rPr>
        <w:t>s</w:t>
      </w:r>
      <w:r w:rsidRPr="00D27051">
        <w:rPr>
          <w:sz w:val="20"/>
          <w:szCs w:val="20"/>
          <w:lang w:val="en-US"/>
        </w:rPr>
        <w:t xml:space="preserve"> of general framework for one-sided </w:t>
      </w:r>
      <w:r>
        <w:rPr>
          <w:sz w:val="20"/>
          <w:szCs w:val="20"/>
          <w:lang w:val="en-US"/>
        </w:rPr>
        <w:t xml:space="preserve">AI/ML </w:t>
      </w:r>
      <w:r w:rsidRPr="00D27051">
        <w:rPr>
          <w:sz w:val="20"/>
          <w:szCs w:val="20"/>
          <w:lang w:val="en-US"/>
        </w:rPr>
        <w:t>models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26524" w:rsidRPr="00D27051" w14:paraId="52F67137" w14:textId="77777777" w:rsidTr="00982F76">
        <w:tc>
          <w:tcPr>
            <w:tcW w:w="9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52199" w14:textId="77777777" w:rsidR="00926524" w:rsidRPr="00D27051" w:rsidRDefault="00926524" w:rsidP="00982F76">
            <w:pPr>
              <w:jc w:val="both"/>
              <w:rPr>
                <w:bCs/>
                <w:sz w:val="20"/>
                <w:szCs w:val="20"/>
                <w:lang w:val="en-GB"/>
              </w:rPr>
            </w:pPr>
            <w:bookmarkStart w:id="0" w:name="_Hlk163206961"/>
            <w:r w:rsidRPr="00D27051">
              <w:rPr>
                <w:bCs/>
                <w:sz w:val="20"/>
                <w:szCs w:val="20"/>
              </w:rPr>
              <w:t>Provide specification support for the following aspects:</w:t>
            </w:r>
          </w:p>
          <w:p w14:paraId="3896C83E" w14:textId="77777777" w:rsidR="00926524" w:rsidRPr="00D27051" w:rsidRDefault="00926524" w:rsidP="00926524">
            <w:pPr>
              <w:numPr>
                <w:ilvl w:val="0"/>
                <w:numId w:val="83"/>
              </w:numPr>
              <w:jc w:val="both"/>
              <w:rPr>
                <w:bCs/>
                <w:sz w:val="20"/>
                <w:szCs w:val="20"/>
              </w:rPr>
            </w:pPr>
            <w:r w:rsidRPr="00D27051">
              <w:rPr>
                <w:bCs/>
                <w:sz w:val="20"/>
                <w:szCs w:val="20"/>
              </w:rPr>
              <w:t>AI/ML general framework for one-sided AI/ML models within the realm of what has been studied in the FS_NR_AIML_Air project [RAN2]:</w:t>
            </w:r>
          </w:p>
          <w:p w14:paraId="0B8CCE50" w14:textId="77777777" w:rsidR="00926524" w:rsidRPr="00D27051" w:rsidRDefault="00926524" w:rsidP="00926524">
            <w:pPr>
              <w:numPr>
                <w:ilvl w:val="1"/>
                <w:numId w:val="83"/>
              </w:numPr>
              <w:jc w:val="both"/>
              <w:rPr>
                <w:bCs/>
                <w:sz w:val="20"/>
                <w:szCs w:val="20"/>
              </w:rPr>
            </w:pPr>
            <w:r w:rsidRPr="00D27051">
              <w:rPr>
                <w:bCs/>
                <w:sz w:val="20"/>
                <w:szCs w:val="20"/>
              </w:rPr>
              <w:t>Signaling and protocol aspects of Life Cycle Management (LCM) enabling functionality and model (if justified) selection, activation, deactivation, switching, fallback</w:t>
            </w:r>
          </w:p>
          <w:p w14:paraId="33D39A18" w14:textId="77777777" w:rsidR="00926524" w:rsidRPr="00D27051" w:rsidRDefault="00926524" w:rsidP="00926524">
            <w:pPr>
              <w:numPr>
                <w:ilvl w:val="2"/>
                <w:numId w:val="83"/>
              </w:numPr>
              <w:jc w:val="both"/>
              <w:rPr>
                <w:bCs/>
                <w:sz w:val="20"/>
                <w:szCs w:val="20"/>
              </w:rPr>
            </w:pPr>
            <w:r w:rsidRPr="00D27051">
              <w:rPr>
                <w:bCs/>
                <w:sz w:val="20"/>
                <w:szCs w:val="20"/>
              </w:rPr>
              <w:t xml:space="preserve">Identification related signaling is part of the above objective </w:t>
            </w:r>
          </w:p>
          <w:p w14:paraId="57CB6C0D" w14:textId="77777777" w:rsidR="00926524" w:rsidRPr="00D27051" w:rsidRDefault="00926524" w:rsidP="00926524">
            <w:pPr>
              <w:numPr>
                <w:ilvl w:val="1"/>
                <w:numId w:val="83"/>
              </w:numPr>
              <w:jc w:val="both"/>
              <w:rPr>
                <w:bCs/>
                <w:sz w:val="20"/>
                <w:szCs w:val="20"/>
              </w:rPr>
            </w:pPr>
            <w:r w:rsidRPr="00D27051">
              <w:rPr>
                <w:bCs/>
                <w:sz w:val="20"/>
                <w:szCs w:val="20"/>
              </w:rPr>
              <w:t>Necessary signaling/mechanism(s) for LCM to facilitate model training, inference, performance monitoring, data collection (except for the purpose of CN/OAM/OTT collection of UE-sided model training data) for both UE-sided and NW-sided models</w:t>
            </w:r>
          </w:p>
          <w:p w14:paraId="31FD06B1" w14:textId="77777777" w:rsidR="00926524" w:rsidRPr="00D27051" w:rsidRDefault="00926524" w:rsidP="00926524">
            <w:pPr>
              <w:numPr>
                <w:ilvl w:val="1"/>
                <w:numId w:val="83"/>
              </w:numPr>
              <w:jc w:val="both"/>
              <w:rPr>
                <w:b/>
                <w:sz w:val="20"/>
                <w:szCs w:val="20"/>
              </w:rPr>
            </w:pPr>
            <w:r w:rsidRPr="00D27051">
              <w:rPr>
                <w:bCs/>
                <w:sz w:val="20"/>
                <w:szCs w:val="20"/>
              </w:rPr>
              <w:t>Signaling mechanism of applicable functionalities/models</w:t>
            </w:r>
          </w:p>
        </w:tc>
      </w:tr>
      <w:bookmarkEnd w:id="0"/>
    </w:tbl>
    <w:p w14:paraId="53623EAB" w14:textId="77777777" w:rsidR="00926524" w:rsidRPr="00D16992" w:rsidRDefault="00926524" w:rsidP="00926524">
      <w:pPr>
        <w:jc w:val="both"/>
        <w:rPr>
          <w:sz w:val="20"/>
          <w:szCs w:val="20"/>
        </w:rPr>
      </w:pPr>
    </w:p>
    <w:p w14:paraId="7B0B1157" w14:textId="0385F9B9" w:rsidR="00926524" w:rsidRPr="00D27051" w:rsidRDefault="00926524" w:rsidP="00926524">
      <w:pPr>
        <w:jc w:val="both"/>
        <w:rPr>
          <w:sz w:val="20"/>
          <w:szCs w:val="20"/>
          <w:lang w:val="en-GB"/>
        </w:rPr>
      </w:pPr>
      <w:r w:rsidRPr="00B63DD2">
        <w:rPr>
          <w:sz w:val="20"/>
          <w:szCs w:val="20"/>
        </w:rPr>
        <w:t>This document includes our discussions</w:t>
      </w:r>
      <w:r>
        <w:rPr>
          <w:sz w:val="20"/>
          <w:szCs w:val="20"/>
        </w:rPr>
        <w:t xml:space="preserve">, observations and proposals </w:t>
      </w:r>
      <w:r w:rsidRPr="00B63DD2">
        <w:rPr>
          <w:sz w:val="20"/>
          <w:szCs w:val="20"/>
        </w:rPr>
        <w:t xml:space="preserve">on the </w:t>
      </w:r>
      <w:r>
        <w:rPr>
          <w:sz w:val="20"/>
          <w:szCs w:val="20"/>
          <w:lang w:val="en-GB"/>
        </w:rPr>
        <w:t>NW-side data collection for AI/ML-based beam management. We expand upon agreements and observations captured in [3]</w:t>
      </w:r>
    </w:p>
    <w:p w14:paraId="21A5456C" w14:textId="5BCAC1F3" w:rsidR="00B63DD2" w:rsidRDefault="00B63DD2" w:rsidP="00A53CC9">
      <w:pPr>
        <w:jc w:val="both"/>
        <w:rPr>
          <w:sz w:val="20"/>
          <w:szCs w:val="20"/>
        </w:rPr>
      </w:pPr>
    </w:p>
    <w:p w14:paraId="4596AF88" w14:textId="7FBC3DC8" w:rsidR="00400E2E" w:rsidRDefault="00000000" w:rsidP="004703A5">
      <w:pPr>
        <w:pStyle w:val="Heading1"/>
        <w:numPr>
          <w:ilvl w:val="0"/>
          <w:numId w:val="2"/>
        </w:numPr>
        <w:jc w:val="both"/>
      </w:pPr>
      <w:r>
        <w:t>Discussion</w:t>
      </w:r>
    </w:p>
    <w:p w14:paraId="72560A6C" w14:textId="0DD7B396" w:rsidR="0089536A" w:rsidRPr="0089536A" w:rsidRDefault="0089536A" w:rsidP="0089536A">
      <w:pPr>
        <w:rPr>
          <w:lang w:val="en-US" w:eastAsia="zh-CN"/>
        </w:rPr>
      </w:pPr>
    </w:p>
    <w:p w14:paraId="7DEE851F" w14:textId="00AE495D" w:rsidR="004212D9" w:rsidRDefault="0089536A" w:rsidP="004212D9">
      <w:pPr>
        <w:pStyle w:val="ListParagraph"/>
        <w:numPr>
          <w:ilvl w:val="1"/>
          <w:numId w:val="2"/>
        </w:numPr>
        <w:rPr>
          <w:b/>
          <w:bCs/>
          <w:sz w:val="20"/>
          <w:szCs w:val="20"/>
          <w:u w:val="single"/>
          <w:lang w:val="en-US" w:eastAsia="zh-CN"/>
        </w:rPr>
      </w:pPr>
      <w:r>
        <w:rPr>
          <w:b/>
          <w:bCs/>
          <w:sz w:val="20"/>
          <w:szCs w:val="20"/>
          <w:u w:val="single"/>
          <w:lang w:val="en-US" w:eastAsia="zh-CN"/>
        </w:rPr>
        <w:t xml:space="preserve">Training data collection for </w:t>
      </w:r>
      <w:r w:rsidR="00F27E31">
        <w:rPr>
          <w:b/>
          <w:bCs/>
          <w:sz w:val="20"/>
          <w:szCs w:val="20"/>
          <w:u w:val="single"/>
          <w:lang w:val="en-US" w:eastAsia="zh-CN"/>
        </w:rPr>
        <w:t>AI/ML based beam management</w:t>
      </w:r>
    </w:p>
    <w:p w14:paraId="2D29B05C" w14:textId="77777777" w:rsidR="00F27E31" w:rsidRPr="00E8690C" w:rsidRDefault="00F27E31" w:rsidP="00F27E31">
      <w:pPr>
        <w:pStyle w:val="ListParagraph"/>
        <w:numPr>
          <w:ilvl w:val="0"/>
          <w:numId w:val="63"/>
        </w:numPr>
        <w:rPr>
          <w:color w:val="000000"/>
          <w:sz w:val="20"/>
          <w:szCs w:val="20"/>
        </w:rPr>
      </w:pPr>
      <w:r w:rsidRPr="00E8690C">
        <w:rPr>
          <w:color w:val="000000"/>
          <w:sz w:val="20"/>
          <w:szCs w:val="20"/>
        </w:rPr>
        <w:t>Set B is a subset of Set A</w:t>
      </w:r>
    </w:p>
    <w:p w14:paraId="335F8387" w14:textId="77777777" w:rsidR="00F27E31" w:rsidRPr="00E8690C" w:rsidRDefault="00F27E31" w:rsidP="00F27E31">
      <w:pPr>
        <w:pStyle w:val="ListParagraph"/>
        <w:numPr>
          <w:ilvl w:val="1"/>
          <w:numId w:val="63"/>
        </w:numPr>
        <w:rPr>
          <w:color w:val="000000"/>
          <w:sz w:val="20"/>
          <w:szCs w:val="20"/>
        </w:rPr>
      </w:pPr>
      <w:r w:rsidRPr="00E8690C">
        <w:rPr>
          <w:color w:val="000000"/>
          <w:sz w:val="20"/>
          <w:szCs w:val="20"/>
        </w:rPr>
        <w:t>NW configures measurements of Set A</w:t>
      </w:r>
    </w:p>
    <w:p w14:paraId="72459E2B" w14:textId="77777777" w:rsidR="00F27E31" w:rsidRPr="00E8690C" w:rsidRDefault="00F27E31" w:rsidP="00F27E31">
      <w:pPr>
        <w:pStyle w:val="ListParagraph"/>
        <w:numPr>
          <w:ilvl w:val="1"/>
          <w:numId w:val="63"/>
        </w:numPr>
        <w:rPr>
          <w:color w:val="000000"/>
          <w:sz w:val="20"/>
          <w:szCs w:val="20"/>
        </w:rPr>
      </w:pPr>
      <w:r w:rsidRPr="00E8690C">
        <w:rPr>
          <w:color w:val="000000"/>
          <w:sz w:val="20"/>
          <w:szCs w:val="20"/>
        </w:rPr>
        <w:t>UE makes the measurements of Set A</w:t>
      </w:r>
    </w:p>
    <w:p w14:paraId="73D1C670" w14:textId="77777777" w:rsidR="00F27E31" w:rsidRPr="00E8690C" w:rsidRDefault="00F27E31" w:rsidP="00F27E31">
      <w:pPr>
        <w:pStyle w:val="ListParagraph"/>
        <w:numPr>
          <w:ilvl w:val="1"/>
          <w:numId w:val="63"/>
        </w:numPr>
        <w:rPr>
          <w:color w:val="000000"/>
          <w:sz w:val="20"/>
          <w:szCs w:val="20"/>
        </w:rPr>
      </w:pPr>
      <w:r w:rsidRPr="00E8690C">
        <w:rPr>
          <w:color w:val="000000"/>
          <w:sz w:val="20"/>
          <w:szCs w:val="20"/>
        </w:rPr>
        <w:t xml:space="preserve">Measurements are transferred to the training entity (offline). Choice of Set B is up to implementation. </w:t>
      </w:r>
    </w:p>
    <w:p w14:paraId="51B6A967" w14:textId="77777777" w:rsidR="00F27E31" w:rsidRPr="00E8690C" w:rsidRDefault="00F27E31" w:rsidP="00F27E31">
      <w:pPr>
        <w:pStyle w:val="ListParagraph"/>
        <w:numPr>
          <w:ilvl w:val="0"/>
          <w:numId w:val="63"/>
        </w:numPr>
        <w:rPr>
          <w:color w:val="000000"/>
          <w:sz w:val="20"/>
          <w:szCs w:val="20"/>
        </w:rPr>
      </w:pPr>
      <w:r w:rsidRPr="00E8690C">
        <w:rPr>
          <w:color w:val="000000"/>
          <w:sz w:val="20"/>
          <w:szCs w:val="20"/>
        </w:rPr>
        <w:t>Set B is different from Set A</w:t>
      </w:r>
    </w:p>
    <w:p w14:paraId="678DB1DA" w14:textId="77777777" w:rsidR="00F27E31" w:rsidRPr="00E8690C" w:rsidRDefault="00F27E31" w:rsidP="00F27E31">
      <w:pPr>
        <w:pStyle w:val="ListParagraph"/>
        <w:numPr>
          <w:ilvl w:val="1"/>
          <w:numId w:val="63"/>
        </w:numPr>
        <w:rPr>
          <w:color w:val="000000"/>
          <w:sz w:val="20"/>
          <w:szCs w:val="20"/>
        </w:rPr>
      </w:pPr>
      <w:r w:rsidRPr="00E8690C">
        <w:rPr>
          <w:color w:val="000000"/>
          <w:sz w:val="20"/>
          <w:szCs w:val="20"/>
        </w:rPr>
        <w:t xml:space="preserve">NW configures 2 different measurements. One for Set A and one for Set B. </w:t>
      </w:r>
    </w:p>
    <w:p w14:paraId="41ECE571" w14:textId="77777777" w:rsidR="00F27E31" w:rsidRPr="00E8690C" w:rsidRDefault="00F27E31" w:rsidP="00F27E31">
      <w:pPr>
        <w:pStyle w:val="ListParagraph"/>
        <w:numPr>
          <w:ilvl w:val="1"/>
          <w:numId w:val="63"/>
        </w:numPr>
        <w:rPr>
          <w:color w:val="000000"/>
          <w:sz w:val="20"/>
          <w:szCs w:val="20"/>
        </w:rPr>
      </w:pPr>
      <w:r w:rsidRPr="00E8690C">
        <w:rPr>
          <w:color w:val="000000"/>
          <w:sz w:val="20"/>
          <w:szCs w:val="20"/>
        </w:rPr>
        <w:t>UE makes the measurements of Set A and Set B</w:t>
      </w:r>
    </w:p>
    <w:p w14:paraId="382AF372" w14:textId="77777777" w:rsidR="00F27E31" w:rsidRPr="00E8690C" w:rsidRDefault="00F27E31" w:rsidP="00F27E31">
      <w:pPr>
        <w:pStyle w:val="ListParagraph"/>
        <w:numPr>
          <w:ilvl w:val="1"/>
          <w:numId w:val="63"/>
        </w:numPr>
        <w:rPr>
          <w:color w:val="000000"/>
          <w:sz w:val="20"/>
          <w:szCs w:val="20"/>
        </w:rPr>
      </w:pPr>
      <w:r w:rsidRPr="00E8690C">
        <w:rPr>
          <w:color w:val="000000"/>
          <w:sz w:val="20"/>
          <w:szCs w:val="20"/>
        </w:rPr>
        <w:t xml:space="preserve">Measurements are transferred to the training entity (offline). </w:t>
      </w:r>
    </w:p>
    <w:p w14:paraId="1FCA9BC6" w14:textId="77777777" w:rsidR="00F27E31" w:rsidRDefault="00F27E31" w:rsidP="00F27E31">
      <w:pPr>
        <w:pStyle w:val="ListParagraph"/>
        <w:ind w:left="576"/>
        <w:rPr>
          <w:b/>
          <w:bCs/>
          <w:sz w:val="20"/>
          <w:szCs w:val="20"/>
          <w:u w:val="single"/>
          <w:lang w:val="en-US" w:eastAsia="zh-CN"/>
        </w:rPr>
      </w:pPr>
    </w:p>
    <w:p w14:paraId="0F82E00F" w14:textId="092FD72B" w:rsidR="00D73B94" w:rsidRDefault="00F27E31" w:rsidP="00D73B94">
      <w:pPr>
        <w:pStyle w:val="ListParagraph"/>
        <w:numPr>
          <w:ilvl w:val="1"/>
          <w:numId w:val="2"/>
        </w:numPr>
        <w:rPr>
          <w:b/>
          <w:bCs/>
          <w:sz w:val="20"/>
          <w:szCs w:val="20"/>
          <w:u w:val="single"/>
          <w:lang w:val="en-US" w:eastAsia="zh-CN"/>
        </w:rPr>
      </w:pPr>
      <w:r>
        <w:rPr>
          <w:b/>
          <w:bCs/>
          <w:sz w:val="20"/>
          <w:szCs w:val="20"/>
          <w:u w:val="single"/>
          <w:lang w:val="en-US" w:eastAsia="zh-CN"/>
        </w:rPr>
        <w:t>Inference data collection for AI/ML based beam management</w:t>
      </w:r>
    </w:p>
    <w:p w14:paraId="19BFDBB6" w14:textId="77777777" w:rsidR="00D73B94" w:rsidRDefault="00D73B94" w:rsidP="00D73B94">
      <w:pPr>
        <w:pStyle w:val="ListParagraph"/>
        <w:numPr>
          <w:ilvl w:val="0"/>
          <w:numId w:val="62"/>
        </w:numPr>
        <w:rPr>
          <w:color w:val="000000"/>
          <w:sz w:val="20"/>
          <w:szCs w:val="20"/>
        </w:rPr>
      </w:pPr>
      <w:r w:rsidRPr="00D73B94">
        <w:rPr>
          <w:color w:val="000000"/>
          <w:sz w:val="20"/>
          <w:szCs w:val="20"/>
        </w:rPr>
        <w:t xml:space="preserve">NW configures measurements and corresponding report based on the NW-side model input characteristics. These measurements include: Beams (or beam pairs) within Set B. </w:t>
      </w:r>
    </w:p>
    <w:p w14:paraId="0F393F2E" w14:textId="77777777" w:rsidR="00D73B94" w:rsidRDefault="00D73B94" w:rsidP="00D73B94">
      <w:pPr>
        <w:pStyle w:val="ListParagraph"/>
        <w:numPr>
          <w:ilvl w:val="0"/>
          <w:numId w:val="62"/>
        </w:numPr>
        <w:rPr>
          <w:color w:val="000000"/>
          <w:sz w:val="20"/>
          <w:szCs w:val="20"/>
        </w:rPr>
      </w:pPr>
      <w:r w:rsidRPr="00D73B94">
        <w:rPr>
          <w:color w:val="000000"/>
          <w:sz w:val="20"/>
          <w:szCs w:val="20"/>
        </w:rPr>
        <w:t xml:space="preserve">UE reports the measurements to the NW. </w:t>
      </w:r>
    </w:p>
    <w:p w14:paraId="1A3FF2A4" w14:textId="3C0E64AE" w:rsidR="00D73B94" w:rsidRPr="00D73B94" w:rsidRDefault="00D73B94" w:rsidP="00D73B94">
      <w:pPr>
        <w:pStyle w:val="ListParagraph"/>
        <w:numPr>
          <w:ilvl w:val="0"/>
          <w:numId w:val="62"/>
        </w:numPr>
        <w:rPr>
          <w:color w:val="000000"/>
          <w:sz w:val="20"/>
          <w:szCs w:val="20"/>
        </w:rPr>
      </w:pPr>
      <w:r w:rsidRPr="00D73B94">
        <w:rPr>
          <w:color w:val="000000"/>
          <w:sz w:val="20"/>
          <w:szCs w:val="20"/>
        </w:rPr>
        <w:t xml:space="preserve">NW performs inference </w:t>
      </w:r>
    </w:p>
    <w:p w14:paraId="033B0068" w14:textId="41B46A6F" w:rsidR="00111DFB" w:rsidRPr="00111DFB" w:rsidRDefault="00111DFB" w:rsidP="00111DFB">
      <w:pPr>
        <w:pStyle w:val="ListParagraph"/>
        <w:numPr>
          <w:ilvl w:val="1"/>
          <w:numId w:val="62"/>
        </w:numPr>
        <w:rPr>
          <w:color w:val="000000"/>
          <w:sz w:val="20"/>
          <w:szCs w:val="20"/>
        </w:rPr>
      </w:pPr>
      <w:r w:rsidRPr="00111DFB">
        <w:rPr>
          <w:color w:val="000000"/>
          <w:sz w:val="20"/>
          <w:szCs w:val="20"/>
        </w:rPr>
        <w:t xml:space="preserve">BM-Case1 – beam related information of top </w:t>
      </w:r>
      <w:r w:rsidRPr="002C4954">
        <w:rPr>
          <w:i/>
          <w:iCs/>
          <w:color w:val="000000"/>
          <w:sz w:val="20"/>
          <w:szCs w:val="20"/>
        </w:rPr>
        <w:t>K</w:t>
      </w:r>
      <w:r w:rsidRPr="00111DFB">
        <w:rPr>
          <w:color w:val="000000"/>
          <w:sz w:val="20"/>
          <w:szCs w:val="20"/>
        </w:rPr>
        <w:t xml:space="preserve"> beams (beam index or L1-RSRP) in Set A</w:t>
      </w:r>
    </w:p>
    <w:p w14:paraId="098B558D" w14:textId="75A84652" w:rsidR="00111DFB" w:rsidRPr="000648E2" w:rsidRDefault="00111DFB" w:rsidP="00111DFB">
      <w:pPr>
        <w:pStyle w:val="ListParagraph"/>
        <w:numPr>
          <w:ilvl w:val="1"/>
          <w:numId w:val="62"/>
        </w:numPr>
        <w:rPr>
          <w:color w:val="000000"/>
          <w:sz w:val="20"/>
          <w:szCs w:val="20"/>
        </w:rPr>
      </w:pPr>
      <w:r w:rsidRPr="000648E2">
        <w:rPr>
          <w:color w:val="000000"/>
          <w:sz w:val="20"/>
          <w:szCs w:val="20"/>
        </w:rPr>
        <w:t xml:space="preserve">BM-Case2 </w:t>
      </w:r>
      <w:r>
        <w:rPr>
          <w:color w:val="000000"/>
          <w:sz w:val="20"/>
          <w:szCs w:val="20"/>
        </w:rPr>
        <w:t>–</w:t>
      </w:r>
      <w:r w:rsidRPr="000648E2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beam related information of top </w:t>
      </w:r>
      <w:r w:rsidR="002C4954" w:rsidRPr="002C4954">
        <w:rPr>
          <w:i/>
          <w:iCs/>
          <w:color w:val="000000"/>
          <w:sz w:val="20"/>
          <w:szCs w:val="20"/>
        </w:rPr>
        <w:t>K</w:t>
      </w:r>
      <w:r>
        <w:rPr>
          <w:color w:val="000000"/>
          <w:sz w:val="20"/>
          <w:szCs w:val="20"/>
        </w:rPr>
        <w:t xml:space="preserve"> beams (beam index or L1-RSRP) in Set A </w:t>
      </w:r>
      <w:r w:rsidRPr="000648E2">
        <w:rPr>
          <w:color w:val="000000"/>
          <w:sz w:val="20"/>
          <w:szCs w:val="20"/>
        </w:rPr>
        <w:t>at future time instance(s)</w:t>
      </w:r>
    </w:p>
    <w:p w14:paraId="7501ADA0" w14:textId="77777777" w:rsidR="00D73B94" w:rsidRPr="00D73B94" w:rsidRDefault="00D73B94" w:rsidP="00D73B94">
      <w:pPr>
        <w:pStyle w:val="ListParagraph"/>
        <w:ind w:left="576"/>
        <w:rPr>
          <w:b/>
          <w:bCs/>
          <w:sz w:val="20"/>
          <w:szCs w:val="20"/>
          <w:u w:val="single"/>
          <w:lang w:val="en-US" w:eastAsia="zh-CN"/>
        </w:rPr>
      </w:pPr>
    </w:p>
    <w:p w14:paraId="454A12D0" w14:textId="0B876F96" w:rsidR="00F27E31" w:rsidRDefault="00F27E31" w:rsidP="004212D9">
      <w:pPr>
        <w:pStyle w:val="ListParagraph"/>
        <w:numPr>
          <w:ilvl w:val="1"/>
          <w:numId w:val="2"/>
        </w:numPr>
        <w:rPr>
          <w:b/>
          <w:bCs/>
          <w:sz w:val="20"/>
          <w:szCs w:val="20"/>
          <w:u w:val="single"/>
          <w:lang w:val="en-US" w:eastAsia="zh-CN"/>
        </w:rPr>
      </w:pPr>
      <w:r>
        <w:rPr>
          <w:b/>
          <w:bCs/>
          <w:sz w:val="20"/>
          <w:szCs w:val="20"/>
          <w:u w:val="single"/>
          <w:lang w:val="en-US" w:eastAsia="zh-CN"/>
        </w:rPr>
        <w:t>Monitoring data collection for AI/M</w:t>
      </w:r>
      <w:r w:rsidR="00635AB5">
        <w:rPr>
          <w:b/>
          <w:bCs/>
          <w:sz w:val="20"/>
          <w:szCs w:val="20"/>
          <w:u w:val="single"/>
          <w:lang w:val="en-US" w:eastAsia="zh-CN"/>
        </w:rPr>
        <w:t>L</w:t>
      </w:r>
      <w:r>
        <w:rPr>
          <w:b/>
          <w:bCs/>
          <w:sz w:val="20"/>
          <w:szCs w:val="20"/>
          <w:u w:val="single"/>
          <w:lang w:val="en-US" w:eastAsia="zh-CN"/>
        </w:rPr>
        <w:t xml:space="preserve"> based beam management</w:t>
      </w:r>
    </w:p>
    <w:p w14:paraId="6A541AE5" w14:textId="77777777" w:rsidR="00635AB5" w:rsidRPr="00E8690C" w:rsidRDefault="00635AB5" w:rsidP="00635AB5">
      <w:pPr>
        <w:pStyle w:val="ListParagraph"/>
        <w:numPr>
          <w:ilvl w:val="0"/>
          <w:numId w:val="82"/>
        </w:numPr>
        <w:rPr>
          <w:color w:val="000000"/>
          <w:sz w:val="20"/>
          <w:szCs w:val="20"/>
        </w:rPr>
      </w:pPr>
      <w:r w:rsidRPr="00E8690C">
        <w:rPr>
          <w:color w:val="000000"/>
          <w:sz w:val="20"/>
          <w:szCs w:val="20"/>
        </w:rPr>
        <w:t>Set B is a subset of Set A</w:t>
      </w:r>
    </w:p>
    <w:p w14:paraId="3798AB0B" w14:textId="77777777" w:rsidR="00635AB5" w:rsidRPr="00E8690C" w:rsidRDefault="00635AB5" w:rsidP="00635AB5">
      <w:pPr>
        <w:pStyle w:val="ListParagraph"/>
        <w:numPr>
          <w:ilvl w:val="1"/>
          <w:numId w:val="82"/>
        </w:numPr>
        <w:rPr>
          <w:color w:val="000000"/>
          <w:sz w:val="20"/>
          <w:szCs w:val="20"/>
        </w:rPr>
      </w:pPr>
      <w:r w:rsidRPr="00E8690C">
        <w:rPr>
          <w:color w:val="000000"/>
          <w:sz w:val="20"/>
          <w:szCs w:val="20"/>
        </w:rPr>
        <w:t>NW configures measurements of Set A</w:t>
      </w:r>
    </w:p>
    <w:p w14:paraId="76E69564" w14:textId="77777777" w:rsidR="00635AB5" w:rsidRPr="00E8690C" w:rsidRDefault="00635AB5" w:rsidP="00635AB5">
      <w:pPr>
        <w:pStyle w:val="ListParagraph"/>
        <w:numPr>
          <w:ilvl w:val="1"/>
          <w:numId w:val="82"/>
        </w:numPr>
        <w:rPr>
          <w:color w:val="000000"/>
          <w:sz w:val="20"/>
          <w:szCs w:val="20"/>
        </w:rPr>
      </w:pPr>
      <w:r w:rsidRPr="00E8690C">
        <w:rPr>
          <w:color w:val="000000"/>
          <w:sz w:val="20"/>
          <w:szCs w:val="20"/>
        </w:rPr>
        <w:lastRenderedPageBreak/>
        <w:t xml:space="preserve">NW configures report of Set A and Set B. Set B is for model inference and Set A is for evaluating the inference. </w:t>
      </w:r>
    </w:p>
    <w:p w14:paraId="06FE19B7" w14:textId="77777777" w:rsidR="00635AB5" w:rsidRPr="00E8690C" w:rsidRDefault="00635AB5" w:rsidP="00635AB5">
      <w:pPr>
        <w:pStyle w:val="ListParagraph"/>
        <w:numPr>
          <w:ilvl w:val="1"/>
          <w:numId w:val="82"/>
        </w:numPr>
        <w:rPr>
          <w:color w:val="000000"/>
          <w:sz w:val="20"/>
          <w:szCs w:val="20"/>
        </w:rPr>
      </w:pPr>
      <w:r w:rsidRPr="00E8690C">
        <w:rPr>
          <w:color w:val="000000"/>
          <w:sz w:val="20"/>
          <w:szCs w:val="20"/>
        </w:rPr>
        <w:t>UE makes the measurements of Set A</w:t>
      </w:r>
    </w:p>
    <w:p w14:paraId="5D2D22AC" w14:textId="77777777" w:rsidR="00635AB5" w:rsidRPr="00E8690C" w:rsidRDefault="00635AB5" w:rsidP="00635AB5">
      <w:pPr>
        <w:pStyle w:val="ListParagraph"/>
        <w:numPr>
          <w:ilvl w:val="1"/>
          <w:numId w:val="82"/>
        </w:numPr>
        <w:rPr>
          <w:color w:val="000000"/>
          <w:sz w:val="20"/>
          <w:szCs w:val="20"/>
        </w:rPr>
      </w:pPr>
      <w:r w:rsidRPr="00E8690C">
        <w:rPr>
          <w:color w:val="000000"/>
          <w:sz w:val="20"/>
          <w:szCs w:val="20"/>
        </w:rPr>
        <w:t xml:space="preserve">UE reports top </w:t>
      </w:r>
      <w:r w:rsidRPr="00515435">
        <w:rPr>
          <w:i/>
          <w:iCs/>
          <w:color w:val="000000"/>
          <w:sz w:val="20"/>
          <w:szCs w:val="20"/>
        </w:rPr>
        <w:t>K</w:t>
      </w:r>
      <w:r w:rsidRPr="00E8690C">
        <w:rPr>
          <w:color w:val="000000"/>
          <w:sz w:val="20"/>
          <w:szCs w:val="20"/>
        </w:rPr>
        <w:t xml:space="preserve"> beams of Set B and Set A</w:t>
      </w:r>
    </w:p>
    <w:p w14:paraId="27980C3C" w14:textId="77777777" w:rsidR="00635AB5" w:rsidRPr="00E8690C" w:rsidRDefault="00635AB5" w:rsidP="00635AB5">
      <w:pPr>
        <w:pStyle w:val="ListParagraph"/>
        <w:numPr>
          <w:ilvl w:val="0"/>
          <w:numId w:val="82"/>
        </w:numPr>
        <w:rPr>
          <w:color w:val="000000"/>
          <w:sz w:val="20"/>
          <w:szCs w:val="20"/>
        </w:rPr>
      </w:pPr>
      <w:r w:rsidRPr="00E8690C">
        <w:rPr>
          <w:color w:val="000000"/>
          <w:sz w:val="20"/>
          <w:szCs w:val="20"/>
        </w:rPr>
        <w:t>Set B is different from Set A</w:t>
      </w:r>
    </w:p>
    <w:p w14:paraId="0F1A14EB" w14:textId="77777777" w:rsidR="00635AB5" w:rsidRPr="00E8690C" w:rsidRDefault="00635AB5" w:rsidP="00635AB5">
      <w:pPr>
        <w:pStyle w:val="ListParagraph"/>
        <w:numPr>
          <w:ilvl w:val="1"/>
          <w:numId w:val="82"/>
        </w:numPr>
        <w:rPr>
          <w:color w:val="000000"/>
          <w:sz w:val="20"/>
          <w:szCs w:val="20"/>
        </w:rPr>
      </w:pPr>
      <w:r w:rsidRPr="00E8690C">
        <w:rPr>
          <w:color w:val="000000"/>
          <w:sz w:val="20"/>
          <w:szCs w:val="20"/>
        </w:rPr>
        <w:t xml:space="preserve">NW configures 2 different measurements and reports. One for Set A and one for Set B. </w:t>
      </w:r>
    </w:p>
    <w:p w14:paraId="76A13AE8" w14:textId="77777777" w:rsidR="00635AB5" w:rsidRPr="00E8690C" w:rsidRDefault="00635AB5" w:rsidP="00635AB5">
      <w:pPr>
        <w:pStyle w:val="ListParagraph"/>
        <w:numPr>
          <w:ilvl w:val="1"/>
          <w:numId w:val="82"/>
        </w:numPr>
        <w:rPr>
          <w:color w:val="000000"/>
          <w:sz w:val="20"/>
          <w:szCs w:val="20"/>
        </w:rPr>
      </w:pPr>
      <w:r w:rsidRPr="00E8690C">
        <w:rPr>
          <w:color w:val="000000"/>
          <w:sz w:val="20"/>
          <w:szCs w:val="20"/>
        </w:rPr>
        <w:t>UE makes the measurements of Set A and Set B</w:t>
      </w:r>
    </w:p>
    <w:p w14:paraId="225DD7AF" w14:textId="77777777" w:rsidR="00635AB5" w:rsidRPr="00E8690C" w:rsidRDefault="00635AB5" w:rsidP="00635AB5">
      <w:pPr>
        <w:pStyle w:val="ListParagraph"/>
        <w:numPr>
          <w:ilvl w:val="1"/>
          <w:numId w:val="82"/>
        </w:numPr>
        <w:rPr>
          <w:color w:val="000000"/>
          <w:sz w:val="20"/>
          <w:szCs w:val="20"/>
        </w:rPr>
      </w:pPr>
      <w:r w:rsidRPr="00E8690C">
        <w:rPr>
          <w:color w:val="000000"/>
          <w:sz w:val="20"/>
          <w:szCs w:val="20"/>
        </w:rPr>
        <w:t xml:space="preserve">UE reports top </w:t>
      </w:r>
      <w:r w:rsidRPr="00515435">
        <w:rPr>
          <w:i/>
          <w:iCs/>
          <w:color w:val="000000"/>
          <w:sz w:val="20"/>
          <w:szCs w:val="20"/>
        </w:rPr>
        <w:t>K</w:t>
      </w:r>
      <w:r w:rsidRPr="00E8690C">
        <w:rPr>
          <w:color w:val="000000"/>
          <w:sz w:val="20"/>
          <w:szCs w:val="20"/>
        </w:rPr>
        <w:t xml:space="preserve"> beams of Set A and Set B</w:t>
      </w:r>
    </w:p>
    <w:p w14:paraId="052822BA" w14:textId="77777777" w:rsidR="00635AB5" w:rsidRPr="00E8690C" w:rsidRDefault="00635AB5" w:rsidP="00635AB5">
      <w:pPr>
        <w:ind w:left="576"/>
        <w:rPr>
          <w:color w:val="000000"/>
          <w:sz w:val="20"/>
          <w:szCs w:val="20"/>
        </w:rPr>
      </w:pPr>
      <w:r w:rsidRPr="00E8690C">
        <w:rPr>
          <w:color w:val="000000"/>
          <w:sz w:val="20"/>
          <w:szCs w:val="20"/>
        </w:rPr>
        <w:t>In both cases, the NW computes the model output using measurements from both sets and computes the KPIs. The NW then makes a decision regarding model activation/deactivation/switching/fallback</w:t>
      </w:r>
    </w:p>
    <w:p w14:paraId="101DC76A" w14:textId="4C2E212C" w:rsidR="004212D9" w:rsidRDefault="004212D9" w:rsidP="004212D9">
      <w:pPr>
        <w:rPr>
          <w:color w:val="000000"/>
          <w:sz w:val="20"/>
          <w:szCs w:val="20"/>
        </w:rPr>
      </w:pPr>
    </w:p>
    <w:p w14:paraId="3B746DAD" w14:textId="02A5BE96" w:rsidR="000B670E" w:rsidRDefault="002C64D3" w:rsidP="000B670E">
      <w:pPr>
        <w:pStyle w:val="Heading1"/>
        <w:numPr>
          <w:ilvl w:val="0"/>
          <w:numId w:val="2"/>
        </w:numPr>
        <w:jc w:val="both"/>
      </w:pPr>
      <w:r>
        <w:t>Conclusion</w:t>
      </w:r>
    </w:p>
    <w:p w14:paraId="2D6BFBA0" w14:textId="5DBB23FE" w:rsidR="00F27E31" w:rsidRPr="00D16992" w:rsidRDefault="00000000" w:rsidP="00F27E31">
      <w:pPr>
        <w:jc w:val="both"/>
        <w:rPr>
          <w:sz w:val="20"/>
          <w:szCs w:val="20"/>
        </w:rPr>
      </w:pPr>
      <w:r w:rsidRPr="009904E3">
        <w:rPr>
          <w:sz w:val="20"/>
          <w:szCs w:val="20"/>
          <w:lang w:val="en-US" w:eastAsia="zh-CN"/>
        </w:rPr>
        <w:t xml:space="preserve">In this contribution, </w:t>
      </w:r>
      <w:r w:rsidR="008A631F" w:rsidRPr="009904E3">
        <w:rPr>
          <w:color w:val="000000"/>
          <w:sz w:val="20"/>
          <w:szCs w:val="20"/>
        </w:rPr>
        <w:t xml:space="preserve">we have </w:t>
      </w:r>
      <w:r w:rsidR="00934767" w:rsidRPr="009904E3">
        <w:rPr>
          <w:color w:val="000000"/>
          <w:sz w:val="20"/>
          <w:szCs w:val="20"/>
        </w:rPr>
        <w:t xml:space="preserve">provided </w:t>
      </w:r>
      <w:r w:rsidR="00174DDB" w:rsidRPr="009904E3">
        <w:rPr>
          <w:color w:val="000000"/>
          <w:sz w:val="20"/>
          <w:szCs w:val="20"/>
        </w:rPr>
        <w:t>a discussion</w:t>
      </w:r>
      <w:r w:rsidR="00934767" w:rsidRPr="009904E3">
        <w:rPr>
          <w:color w:val="000000"/>
          <w:sz w:val="20"/>
          <w:szCs w:val="20"/>
        </w:rPr>
        <w:t xml:space="preserve"> </w:t>
      </w:r>
      <w:r w:rsidR="00174DDB" w:rsidRPr="009904E3">
        <w:rPr>
          <w:color w:val="000000"/>
          <w:sz w:val="20"/>
          <w:szCs w:val="20"/>
        </w:rPr>
        <w:t xml:space="preserve">on </w:t>
      </w:r>
      <w:r w:rsidR="00F27E31">
        <w:rPr>
          <w:sz w:val="20"/>
          <w:szCs w:val="20"/>
          <w:lang w:val="en-GB"/>
        </w:rPr>
        <w:t xml:space="preserve">NW-side data collection for AI/ML-based beam management. </w:t>
      </w:r>
    </w:p>
    <w:p w14:paraId="2679F8E2" w14:textId="22A0E48C" w:rsidR="00DC211B" w:rsidRDefault="00DC211B" w:rsidP="00F27E31">
      <w:pPr>
        <w:jc w:val="both"/>
        <w:rPr>
          <w:color w:val="000000"/>
        </w:rPr>
      </w:pPr>
    </w:p>
    <w:p w14:paraId="0329C051" w14:textId="0F8D0140" w:rsidR="00B75E33" w:rsidRPr="00E80F3A" w:rsidRDefault="00B75E33" w:rsidP="00B75E33">
      <w:pPr>
        <w:jc w:val="both"/>
        <w:rPr>
          <w:b/>
          <w:bCs/>
          <w:i/>
          <w:iCs/>
          <w:color w:val="000000"/>
          <w:sz w:val="20"/>
          <w:szCs w:val="20"/>
        </w:rPr>
      </w:pPr>
      <w:r w:rsidRPr="00E80F3A">
        <w:rPr>
          <w:b/>
          <w:bCs/>
          <w:i/>
          <w:iCs/>
          <w:color w:val="000000"/>
          <w:sz w:val="20"/>
          <w:szCs w:val="20"/>
        </w:rPr>
        <w:t xml:space="preserve">Proposal 1: Specification of signaling for beam management to enable NW-side training data collection </w:t>
      </w:r>
      <w:r w:rsidR="00AB3BF4">
        <w:rPr>
          <w:b/>
          <w:bCs/>
          <w:i/>
          <w:iCs/>
          <w:color w:val="000000"/>
          <w:sz w:val="20"/>
          <w:szCs w:val="20"/>
        </w:rPr>
        <w:t>should depend</w:t>
      </w:r>
      <w:r w:rsidRPr="00E80F3A">
        <w:rPr>
          <w:b/>
          <w:bCs/>
          <w:i/>
          <w:iCs/>
          <w:color w:val="000000"/>
          <w:sz w:val="20"/>
          <w:szCs w:val="20"/>
        </w:rPr>
        <w:t xml:space="preserve"> on whether Set B is a subset of Set A or Set B is different from Set A. </w:t>
      </w:r>
    </w:p>
    <w:p w14:paraId="06697642" w14:textId="73C3831E" w:rsidR="00B75E33" w:rsidRPr="00E80F3A" w:rsidRDefault="00B75E33" w:rsidP="00F27E31">
      <w:pPr>
        <w:jc w:val="both"/>
        <w:rPr>
          <w:b/>
          <w:bCs/>
          <w:i/>
          <w:iCs/>
          <w:color w:val="000000"/>
          <w:sz w:val="20"/>
          <w:szCs w:val="20"/>
        </w:rPr>
      </w:pPr>
    </w:p>
    <w:p w14:paraId="78124C41" w14:textId="5672B78A" w:rsidR="00B75E33" w:rsidRPr="00E80F3A" w:rsidRDefault="00B75E33" w:rsidP="00F27E31">
      <w:pPr>
        <w:jc w:val="both"/>
        <w:rPr>
          <w:b/>
          <w:bCs/>
          <w:i/>
          <w:iCs/>
          <w:color w:val="000000"/>
          <w:sz w:val="20"/>
          <w:szCs w:val="20"/>
        </w:rPr>
      </w:pPr>
      <w:r w:rsidRPr="00E80F3A">
        <w:rPr>
          <w:b/>
          <w:bCs/>
          <w:i/>
          <w:iCs/>
          <w:color w:val="000000"/>
          <w:sz w:val="20"/>
          <w:szCs w:val="20"/>
        </w:rPr>
        <w:t>Proposal</w:t>
      </w:r>
      <w:r w:rsidR="00F54588">
        <w:rPr>
          <w:b/>
          <w:bCs/>
          <w:i/>
          <w:iCs/>
          <w:color w:val="000000"/>
          <w:sz w:val="20"/>
          <w:szCs w:val="20"/>
        </w:rPr>
        <w:t xml:space="preserve"> 2</w:t>
      </w:r>
      <w:r w:rsidRPr="00E80F3A">
        <w:rPr>
          <w:b/>
          <w:bCs/>
          <w:i/>
          <w:iCs/>
          <w:color w:val="000000"/>
          <w:sz w:val="20"/>
          <w:szCs w:val="20"/>
        </w:rPr>
        <w:t xml:space="preserve">: For NW-side </w:t>
      </w:r>
      <w:r w:rsidR="00B010F2">
        <w:rPr>
          <w:b/>
          <w:bCs/>
          <w:i/>
          <w:iCs/>
          <w:color w:val="000000"/>
          <w:sz w:val="20"/>
          <w:szCs w:val="20"/>
        </w:rPr>
        <w:t>beam management</w:t>
      </w:r>
      <w:r w:rsidR="00E96C55">
        <w:rPr>
          <w:b/>
          <w:bCs/>
          <w:i/>
          <w:iCs/>
          <w:color w:val="000000"/>
          <w:sz w:val="20"/>
          <w:szCs w:val="20"/>
        </w:rPr>
        <w:t xml:space="preserve"> </w:t>
      </w:r>
      <w:r w:rsidRPr="00E80F3A">
        <w:rPr>
          <w:b/>
          <w:bCs/>
          <w:i/>
          <w:iCs/>
          <w:color w:val="000000"/>
          <w:sz w:val="20"/>
          <w:szCs w:val="20"/>
        </w:rPr>
        <w:t>training</w:t>
      </w:r>
      <w:r w:rsidR="00ED4BA7">
        <w:rPr>
          <w:b/>
          <w:bCs/>
          <w:i/>
          <w:iCs/>
          <w:color w:val="000000"/>
          <w:sz w:val="20"/>
          <w:szCs w:val="20"/>
        </w:rPr>
        <w:t xml:space="preserve"> data collection</w:t>
      </w:r>
      <w:r w:rsidRPr="00E80F3A">
        <w:rPr>
          <w:b/>
          <w:bCs/>
          <w:i/>
          <w:iCs/>
          <w:color w:val="000000"/>
          <w:sz w:val="20"/>
          <w:szCs w:val="20"/>
        </w:rPr>
        <w:t xml:space="preserve">, NW transmits a measurement configuration to the </w:t>
      </w:r>
      <w:r w:rsidR="004D5293">
        <w:rPr>
          <w:b/>
          <w:bCs/>
          <w:i/>
          <w:iCs/>
          <w:color w:val="000000"/>
          <w:sz w:val="20"/>
          <w:szCs w:val="20"/>
        </w:rPr>
        <w:t>UE</w:t>
      </w:r>
      <w:r w:rsidRPr="00E80F3A">
        <w:rPr>
          <w:b/>
          <w:bCs/>
          <w:i/>
          <w:iCs/>
          <w:color w:val="000000"/>
          <w:sz w:val="20"/>
          <w:szCs w:val="20"/>
        </w:rPr>
        <w:t>. NW trains the model using UE measurements</w:t>
      </w:r>
    </w:p>
    <w:p w14:paraId="75BA8C62" w14:textId="77777777" w:rsidR="00B75E33" w:rsidRPr="00E80F3A" w:rsidRDefault="00B75E33" w:rsidP="00F27E31">
      <w:pPr>
        <w:jc w:val="both"/>
        <w:rPr>
          <w:b/>
          <w:bCs/>
          <w:i/>
          <w:iCs/>
          <w:color w:val="000000"/>
          <w:sz w:val="20"/>
          <w:szCs w:val="20"/>
        </w:rPr>
      </w:pPr>
    </w:p>
    <w:p w14:paraId="4AB00918" w14:textId="0E28F302" w:rsidR="00B75E33" w:rsidRPr="00E80F3A" w:rsidRDefault="00B75E33" w:rsidP="00F27E31">
      <w:pPr>
        <w:jc w:val="both"/>
        <w:rPr>
          <w:b/>
          <w:bCs/>
          <w:i/>
          <w:iCs/>
          <w:color w:val="000000"/>
          <w:sz w:val="20"/>
          <w:szCs w:val="20"/>
        </w:rPr>
      </w:pPr>
      <w:r w:rsidRPr="00E80F3A">
        <w:rPr>
          <w:b/>
          <w:bCs/>
          <w:i/>
          <w:iCs/>
          <w:color w:val="000000"/>
          <w:sz w:val="20"/>
          <w:szCs w:val="20"/>
        </w:rPr>
        <w:t>Proposal</w:t>
      </w:r>
      <w:r w:rsidR="00F54588">
        <w:rPr>
          <w:b/>
          <w:bCs/>
          <w:i/>
          <w:iCs/>
          <w:color w:val="000000"/>
          <w:sz w:val="20"/>
          <w:szCs w:val="20"/>
        </w:rPr>
        <w:t xml:space="preserve"> 3</w:t>
      </w:r>
      <w:r w:rsidRPr="00E80F3A">
        <w:rPr>
          <w:b/>
          <w:bCs/>
          <w:i/>
          <w:iCs/>
          <w:color w:val="000000"/>
          <w:sz w:val="20"/>
          <w:szCs w:val="20"/>
        </w:rPr>
        <w:t xml:space="preserve">: For </w:t>
      </w:r>
      <w:r w:rsidR="009F151F">
        <w:rPr>
          <w:b/>
          <w:bCs/>
          <w:i/>
          <w:iCs/>
          <w:color w:val="000000"/>
          <w:sz w:val="20"/>
          <w:szCs w:val="20"/>
        </w:rPr>
        <w:t xml:space="preserve">NW-side </w:t>
      </w:r>
      <w:r w:rsidRPr="00E80F3A">
        <w:rPr>
          <w:b/>
          <w:bCs/>
          <w:i/>
          <w:iCs/>
          <w:color w:val="000000"/>
          <w:sz w:val="20"/>
          <w:szCs w:val="20"/>
        </w:rPr>
        <w:t xml:space="preserve">beam management inference data </w:t>
      </w:r>
      <w:r w:rsidR="009F151F">
        <w:rPr>
          <w:b/>
          <w:bCs/>
          <w:i/>
          <w:iCs/>
          <w:color w:val="000000"/>
          <w:sz w:val="20"/>
          <w:szCs w:val="20"/>
        </w:rPr>
        <w:t>collection</w:t>
      </w:r>
      <w:r w:rsidRPr="00E80F3A">
        <w:rPr>
          <w:b/>
          <w:bCs/>
          <w:i/>
          <w:iCs/>
          <w:color w:val="000000"/>
          <w:sz w:val="20"/>
          <w:szCs w:val="20"/>
        </w:rPr>
        <w:t>, the NW configures measurements and corresponding report based on the NW-side model input characteristics. The UE reports the measurements to the NW followed by inference at the NW.</w:t>
      </w:r>
    </w:p>
    <w:p w14:paraId="2A9D8E1F" w14:textId="77777777" w:rsidR="00B75E33" w:rsidRPr="00E80F3A" w:rsidRDefault="00B75E33" w:rsidP="00F27E31">
      <w:pPr>
        <w:jc w:val="both"/>
        <w:rPr>
          <w:b/>
          <w:bCs/>
          <w:i/>
          <w:iCs/>
          <w:color w:val="000000"/>
          <w:sz w:val="20"/>
          <w:szCs w:val="20"/>
        </w:rPr>
      </w:pPr>
    </w:p>
    <w:p w14:paraId="2A7A6AB4" w14:textId="025E72F2" w:rsidR="00B75E33" w:rsidRPr="00E80F3A" w:rsidRDefault="00B75E33" w:rsidP="00F27E31">
      <w:pPr>
        <w:jc w:val="both"/>
        <w:rPr>
          <w:b/>
          <w:bCs/>
          <w:i/>
          <w:iCs/>
          <w:color w:val="000000"/>
          <w:sz w:val="20"/>
          <w:szCs w:val="20"/>
        </w:rPr>
      </w:pPr>
      <w:r w:rsidRPr="00E80F3A">
        <w:rPr>
          <w:b/>
          <w:bCs/>
          <w:i/>
          <w:iCs/>
          <w:color w:val="000000"/>
          <w:sz w:val="20"/>
          <w:szCs w:val="20"/>
        </w:rPr>
        <w:t>Proposal</w:t>
      </w:r>
      <w:r w:rsidR="00F54588">
        <w:rPr>
          <w:b/>
          <w:bCs/>
          <w:i/>
          <w:iCs/>
          <w:color w:val="000000"/>
          <w:sz w:val="20"/>
          <w:szCs w:val="20"/>
        </w:rPr>
        <w:t xml:space="preserve"> 4</w:t>
      </w:r>
      <w:r w:rsidRPr="00E80F3A">
        <w:rPr>
          <w:b/>
          <w:bCs/>
          <w:i/>
          <w:iCs/>
          <w:color w:val="000000"/>
          <w:sz w:val="20"/>
          <w:szCs w:val="20"/>
        </w:rPr>
        <w:t xml:space="preserve">: Specification of signaling for beam management to enable NW-side monitoring data collection </w:t>
      </w:r>
      <w:r w:rsidR="00B117B1">
        <w:rPr>
          <w:b/>
          <w:bCs/>
          <w:i/>
          <w:iCs/>
          <w:color w:val="000000"/>
          <w:sz w:val="20"/>
          <w:szCs w:val="20"/>
        </w:rPr>
        <w:t xml:space="preserve">should </w:t>
      </w:r>
      <w:r w:rsidRPr="00E80F3A">
        <w:rPr>
          <w:b/>
          <w:bCs/>
          <w:i/>
          <w:iCs/>
          <w:color w:val="000000"/>
          <w:sz w:val="20"/>
          <w:szCs w:val="20"/>
        </w:rPr>
        <w:t xml:space="preserve">depend on whether Set B is a subset of Set A or Set B is different from Set A. </w:t>
      </w:r>
    </w:p>
    <w:p w14:paraId="5DF1FC3C" w14:textId="77777777" w:rsidR="00B75E33" w:rsidRPr="00E80F3A" w:rsidRDefault="00B75E33" w:rsidP="00F27E31">
      <w:pPr>
        <w:jc w:val="both"/>
        <w:rPr>
          <w:b/>
          <w:bCs/>
          <w:i/>
          <w:iCs/>
          <w:color w:val="000000"/>
          <w:sz w:val="20"/>
          <w:szCs w:val="20"/>
        </w:rPr>
      </w:pPr>
    </w:p>
    <w:p w14:paraId="3C3142D3" w14:textId="02996A9D" w:rsidR="00B75E33" w:rsidRPr="00E80F3A" w:rsidRDefault="00B75E33" w:rsidP="00B75E33">
      <w:pPr>
        <w:rPr>
          <w:b/>
          <w:bCs/>
          <w:i/>
          <w:iCs/>
          <w:color w:val="000000"/>
          <w:sz w:val="20"/>
          <w:szCs w:val="20"/>
        </w:rPr>
      </w:pPr>
      <w:r w:rsidRPr="00E80F3A">
        <w:rPr>
          <w:b/>
          <w:bCs/>
          <w:i/>
          <w:iCs/>
          <w:color w:val="000000"/>
          <w:sz w:val="20"/>
          <w:szCs w:val="20"/>
        </w:rPr>
        <w:t xml:space="preserve">Proposal </w:t>
      </w:r>
      <w:r w:rsidR="00F54588">
        <w:rPr>
          <w:b/>
          <w:bCs/>
          <w:i/>
          <w:iCs/>
          <w:color w:val="000000"/>
          <w:sz w:val="20"/>
          <w:szCs w:val="20"/>
        </w:rPr>
        <w:t>5</w:t>
      </w:r>
      <w:r w:rsidRPr="00E80F3A">
        <w:rPr>
          <w:b/>
          <w:bCs/>
          <w:i/>
          <w:iCs/>
          <w:color w:val="000000"/>
          <w:sz w:val="20"/>
          <w:szCs w:val="20"/>
        </w:rPr>
        <w:t xml:space="preserve">: For </w:t>
      </w:r>
      <w:r w:rsidR="009C2AFB">
        <w:rPr>
          <w:b/>
          <w:bCs/>
          <w:i/>
          <w:iCs/>
          <w:color w:val="000000"/>
          <w:sz w:val="20"/>
          <w:szCs w:val="20"/>
        </w:rPr>
        <w:t xml:space="preserve">NW-side </w:t>
      </w:r>
      <w:r w:rsidR="000B4B55">
        <w:rPr>
          <w:b/>
          <w:bCs/>
          <w:i/>
          <w:iCs/>
          <w:color w:val="000000"/>
          <w:sz w:val="20"/>
          <w:szCs w:val="20"/>
        </w:rPr>
        <w:t xml:space="preserve">beam management </w:t>
      </w:r>
      <w:r w:rsidRPr="00E80F3A">
        <w:rPr>
          <w:b/>
          <w:bCs/>
          <w:i/>
          <w:iCs/>
          <w:color w:val="000000"/>
          <w:sz w:val="20"/>
          <w:szCs w:val="20"/>
        </w:rPr>
        <w:t>monitoring data collection, the NW configures measurements for model monitoring. The UE then collects the monitoring data. NW computes the model output, computes the KPIs and makes a decision regarding model activation/deactivation/switching/fallback</w:t>
      </w:r>
    </w:p>
    <w:p w14:paraId="22C35F71" w14:textId="77777777" w:rsidR="00B75E33" w:rsidRPr="00B75E33" w:rsidRDefault="00B75E33" w:rsidP="00F27E31">
      <w:pPr>
        <w:jc w:val="both"/>
        <w:rPr>
          <w:color w:val="000000"/>
          <w:sz w:val="20"/>
          <w:szCs w:val="20"/>
        </w:rPr>
      </w:pPr>
    </w:p>
    <w:p w14:paraId="39383E4C" w14:textId="7788DDC4" w:rsidR="00A94723" w:rsidRPr="00A94723" w:rsidRDefault="00A94723" w:rsidP="00A94723">
      <w:pPr>
        <w:pStyle w:val="Heading1"/>
        <w:numPr>
          <w:ilvl w:val="0"/>
          <w:numId w:val="2"/>
        </w:numPr>
        <w:jc w:val="both"/>
      </w:pPr>
      <w:r>
        <w:t>References</w:t>
      </w:r>
    </w:p>
    <w:p w14:paraId="2479E08E" w14:textId="74C40F4F" w:rsidR="000829FE" w:rsidRDefault="000829FE" w:rsidP="000829FE">
      <w:pPr>
        <w:pStyle w:val="References"/>
      </w:pPr>
      <w:r w:rsidRPr="000C3646">
        <w:t>RP-234039 New WID on Artificial Intelligence (AI)/Machine Learning (ML) for NR Air Interface, 3GPP TSG RAN Meeting #102, Edinburgh, Scotland, December 11-15, 2023</w:t>
      </w:r>
    </w:p>
    <w:p w14:paraId="72A863E7" w14:textId="77777777" w:rsidR="000829FE" w:rsidRPr="00CB6617" w:rsidRDefault="000829FE" w:rsidP="000829FE">
      <w:pPr>
        <w:pStyle w:val="References"/>
      </w:pPr>
      <w:r w:rsidRPr="00340072">
        <w:rPr>
          <w:color w:val="000000" w:themeColor="text1"/>
          <w:kern w:val="2"/>
          <w:lang w:eastAsia="zh-CN"/>
        </w:rPr>
        <w:t>RP-240774</w:t>
      </w:r>
      <w:r>
        <w:rPr>
          <w:color w:val="000000" w:themeColor="text1"/>
          <w:kern w:val="2"/>
          <w:lang w:eastAsia="zh-CN"/>
        </w:rPr>
        <w:t xml:space="preserve"> </w:t>
      </w:r>
      <w:r w:rsidRPr="00340072">
        <w:rPr>
          <w:color w:val="000000" w:themeColor="text1"/>
          <w:kern w:val="2"/>
          <w:lang w:eastAsia="zh-CN"/>
        </w:rPr>
        <w:t>Revised WID on Artificial Intelligence (AI)/Machine Learning (ML) for NR Air Interface</w:t>
      </w:r>
      <w:r>
        <w:rPr>
          <w:color w:val="000000" w:themeColor="text1"/>
          <w:kern w:val="2"/>
          <w:lang w:eastAsia="zh-CN"/>
        </w:rPr>
        <w:t xml:space="preserve">, 3GPP TSG RAN Meeting #103, </w:t>
      </w:r>
      <w:r w:rsidRPr="006B52BE">
        <w:rPr>
          <w:color w:val="000000" w:themeColor="text1"/>
          <w:kern w:val="2"/>
          <w:lang w:eastAsia="zh-CN"/>
        </w:rPr>
        <w:t>Maastricht, Net</w:t>
      </w:r>
      <w:r>
        <w:rPr>
          <w:color w:val="000000" w:themeColor="text1"/>
          <w:kern w:val="2"/>
          <w:lang w:eastAsia="zh-CN"/>
        </w:rPr>
        <w:t>herlands, March 18-21, 2024</w:t>
      </w:r>
    </w:p>
    <w:p w14:paraId="410D7739" w14:textId="77777777" w:rsidR="000829FE" w:rsidRPr="00CB6617" w:rsidRDefault="000829FE" w:rsidP="000829FE">
      <w:pPr>
        <w:pStyle w:val="References"/>
        <w:rPr>
          <w:rFonts w:eastAsia="Calibri"/>
        </w:rPr>
      </w:pPr>
      <w:r>
        <w:t>3GPP TR 38.843 Study on Artificial Intelligence (AI)/Machine Learning (ML) for NR air interface (Release 18), V2.0.0 (2023-12)</w:t>
      </w:r>
    </w:p>
    <w:p w14:paraId="23E062D8" w14:textId="3CA3AB89" w:rsidR="00400E2E" w:rsidRPr="00A94723" w:rsidRDefault="00400E2E" w:rsidP="00A94723">
      <w:pPr>
        <w:pStyle w:val="NormalWeb"/>
        <w:spacing w:after="120"/>
        <w:jc w:val="both"/>
        <w:textAlignment w:val="baseline"/>
        <w:rPr>
          <w:bCs/>
          <w:color w:val="000000"/>
          <w:sz w:val="20"/>
          <w:szCs w:val="20"/>
          <w:lang w:val="en-GB"/>
        </w:rPr>
      </w:pPr>
    </w:p>
    <w:p w14:paraId="723CBB14" w14:textId="77777777" w:rsidR="00400E2E" w:rsidRDefault="00400E2E" w:rsidP="00A53CC9">
      <w:pPr>
        <w:jc w:val="both"/>
      </w:pPr>
    </w:p>
    <w:sectPr w:rsidR="00400E2E">
      <w:pgSz w:w="11906" w:h="16838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altName w:val="Cambria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979C1"/>
    <w:multiLevelType w:val="hybridMultilevel"/>
    <w:tmpl w:val="7AE07AE0"/>
    <w:lvl w:ilvl="0" w:tplc="447C993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749D5"/>
    <w:multiLevelType w:val="hybridMultilevel"/>
    <w:tmpl w:val="030E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33FC9"/>
    <w:multiLevelType w:val="hybridMultilevel"/>
    <w:tmpl w:val="F1D2B1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31788D"/>
    <w:multiLevelType w:val="multilevel"/>
    <w:tmpl w:val="0C3178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77D3A"/>
    <w:multiLevelType w:val="multilevel"/>
    <w:tmpl w:val="CC100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B7777F"/>
    <w:multiLevelType w:val="hybridMultilevel"/>
    <w:tmpl w:val="49C20FC2"/>
    <w:lvl w:ilvl="0" w:tplc="FFFFFFFF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A3B07"/>
    <w:multiLevelType w:val="hybridMultilevel"/>
    <w:tmpl w:val="5E2AD7E8"/>
    <w:lvl w:ilvl="0" w:tplc="08090019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2376" w:hanging="360"/>
      </w:pPr>
    </w:lvl>
    <w:lvl w:ilvl="2" w:tplc="0809001B" w:tentative="1">
      <w:start w:val="1"/>
      <w:numFmt w:val="lowerRoman"/>
      <w:lvlText w:val="%3."/>
      <w:lvlJc w:val="right"/>
      <w:pPr>
        <w:ind w:left="3096" w:hanging="180"/>
      </w:pPr>
    </w:lvl>
    <w:lvl w:ilvl="3" w:tplc="0809000F" w:tentative="1">
      <w:start w:val="1"/>
      <w:numFmt w:val="decimal"/>
      <w:lvlText w:val="%4."/>
      <w:lvlJc w:val="left"/>
      <w:pPr>
        <w:ind w:left="3816" w:hanging="360"/>
      </w:pPr>
    </w:lvl>
    <w:lvl w:ilvl="4" w:tplc="08090019" w:tentative="1">
      <w:start w:val="1"/>
      <w:numFmt w:val="lowerLetter"/>
      <w:lvlText w:val="%5."/>
      <w:lvlJc w:val="left"/>
      <w:pPr>
        <w:ind w:left="4536" w:hanging="360"/>
      </w:pPr>
    </w:lvl>
    <w:lvl w:ilvl="5" w:tplc="0809001B" w:tentative="1">
      <w:start w:val="1"/>
      <w:numFmt w:val="lowerRoman"/>
      <w:lvlText w:val="%6."/>
      <w:lvlJc w:val="right"/>
      <w:pPr>
        <w:ind w:left="5256" w:hanging="180"/>
      </w:pPr>
    </w:lvl>
    <w:lvl w:ilvl="6" w:tplc="0809000F" w:tentative="1">
      <w:start w:val="1"/>
      <w:numFmt w:val="decimal"/>
      <w:lvlText w:val="%7."/>
      <w:lvlJc w:val="left"/>
      <w:pPr>
        <w:ind w:left="5976" w:hanging="360"/>
      </w:pPr>
    </w:lvl>
    <w:lvl w:ilvl="7" w:tplc="08090019" w:tentative="1">
      <w:start w:val="1"/>
      <w:numFmt w:val="lowerLetter"/>
      <w:lvlText w:val="%8."/>
      <w:lvlJc w:val="left"/>
      <w:pPr>
        <w:ind w:left="6696" w:hanging="360"/>
      </w:pPr>
    </w:lvl>
    <w:lvl w:ilvl="8" w:tplc="08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8" w15:restartNumberingAfterBreak="0">
    <w:nsid w:val="1636396C"/>
    <w:multiLevelType w:val="hybridMultilevel"/>
    <w:tmpl w:val="A9EC6256"/>
    <w:lvl w:ilvl="0" w:tplc="FFFFFFF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56" w:hanging="360"/>
      </w:pPr>
    </w:lvl>
    <w:lvl w:ilvl="2" w:tplc="FFFFFFFF">
      <w:start w:val="1"/>
      <w:numFmt w:val="lowerRoman"/>
      <w:lvlText w:val="%3."/>
      <w:lvlJc w:val="right"/>
      <w:pPr>
        <w:ind w:left="2376" w:hanging="180"/>
      </w:pPr>
    </w:lvl>
    <w:lvl w:ilvl="3" w:tplc="FFFFFFFF">
      <w:start w:val="1"/>
      <w:numFmt w:val="decimal"/>
      <w:lvlText w:val="%4."/>
      <w:lvlJc w:val="left"/>
      <w:pPr>
        <w:ind w:left="3096" w:hanging="360"/>
      </w:pPr>
    </w:lvl>
    <w:lvl w:ilvl="4" w:tplc="FFFFFFFF" w:tentative="1">
      <w:start w:val="1"/>
      <w:numFmt w:val="lowerLetter"/>
      <w:lvlText w:val="%5."/>
      <w:lvlJc w:val="left"/>
      <w:pPr>
        <w:ind w:left="3816" w:hanging="360"/>
      </w:pPr>
    </w:lvl>
    <w:lvl w:ilvl="5" w:tplc="FFFFFFFF" w:tentative="1">
      <w:start w:val="1"/>
      <w:numFmt w:val="lowerRoman"/>
      <w:lvlText w:val="%6."/>
      <w:lvlJc w:val="right"/>
      <w:pPr>
        <w:ind w:left="4536" w:hanging="180"/>
      </w:pPr>
    </w:lvl>
    <w:lvl w:ilvl="6" w:tplc="FFFFFFFF" w:tentative="1">
      <w:start w:val="1"/>
      <w:numFmt w:val="decimal"/>
      <w:lvlText w:val="%7."/>
      <w:lvlJc w:val="left"/>
      <w:pPr>
        <w:ind w:left="5256" w:hanging="360"/>
      </w:pPr>
    </w:lvl>
    <w:lvl w:ilvl="7" w:tplc="FFFFFFFF" w:tentative="1">
      <w:start w:val="1"/>
      <w:numFmt w:val="lowerLetter"/>
      <w:lvlText w:val="%8."/>
      <w:lvlJc w:val="left"/>
      <w:pPr>
        <w:ind w:left="5976" w:hanging="360"/>
      </w:pPr>
    </w:lvl>
    <w:lvl w:ilvl="8" w:tplc="FFFFFFFF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9" w15:restartNumberingAfterBreak="0">
    <w:nsid w:val="179F596A"/>
    <w:multiLevelType w:val="hybridMultilevel"/>
    <w:tmpl w:val="26C01C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663CB1"/>
    <w:multiLevelType w:val="multilevel"/>
    <w:tmpl w:val="1B663CB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E0312CA"/>
    <w:multiLevelType w:val="multilevel"/>
    <w:tmpl w:val="0FC0B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0673833"/>
    <w:multiLevelType w:val="multilevel"/>
    <w:tmpl w:val="C924E8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2123736A"/>
    <w:multiLevelType w:val="hybridMultilevel"/>
    <w:tmpl w:val="A9EC6256"/>
    <w:lvl w:ilvl="0" w:tplc="FFFFFFF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56" w:hanging="360"/>
      </w:pPr>
    </w:lvl>
    <w:lvl w:ilvl="2" w:tplc="FFFFFFFF">
      <w:start w:val="1"/>
      <w:numFmt w:val="lowerRoman"/>
      <w:lvlText w:val="%3."/>
      <w:lvlJc w:val="right"/>
      <w:pPr>
        <w:ind w:left="2376" w:hanging="180"/>
      </w:pPr>
    </w:lvl>
    <w:lvl w:ilvl="3" w:tplc="FFFFFFFF">
      <w:start w:val="1"/>
      <w:numFmt w:val="decimal"/>
      <w:lvlText w:val="%4."/>
      <w:lvlJc w:val="left"/>
      <w:pPr>
        <w:ind w:left="3096" w:hanging="360"/>
      </w:pPr>
    </w:lvl>
    <w:lvl w:ilvl="4" w:tplc="FFFFFFFF" w:tentative="1">
      <w:start w:val="1"/>
      <w:numFmt w:val="lowerLetter"/>
      <w:lvlText w:val="%5."/>
      <w:lvlJc w:val="left"/>
      <w:pPr>
        <w:ind w:left="3816" w:hanging="360"/>
      </w:pPr>
    </w:lvl>
    <w:lvl w:ilvl="5" w:tplc="FFFFFFFF" w:tentative="1">
      <w:start w:val="1"/>
      <w:numFmt w:val="lowerRoman"/>
      <w:lvlText w:val="%6."/>
      <w:lvlJc w:val="right"/>
      <w:pPr>
        <w:ind w:left="4536" w:hanging="180"/>
      </w:pPr>
    </w:lvl>
    <w:lvl w:ilvl="6" w:tplc="FFFFFFFF" w:tentative="1">
      <w:start w:val="1"/>
      <w:numFmt w:val="decimal"/>
      <w:lvlText w:val="%7."/>
      <w:lvlJc w:val="left"/>
      <w:pPr>
        <w:ind w:left="5256" w:hanging="360"/>
      </w:pPr>
    </w:lvl>
    <w:lvl w:ilvl="7" w:tplc="FFFFFFFF" w:tentative="1">
      <w:start w:val="1"/>
      <w:numFmt w:val="lowerLetter"/>
      <w:lvlText w:val="%8."/>
      <w:lvlJc w:val="left"/>
      <w:pPr>
        <w:ind w:left="5976" w:hanging="360"/>
      </w:pPr>
    </w:lvl>
    <w:lvl w:ilvl="8" w:tplc="FFFFFFFF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4" w15:restartNumberingAfterBreak="0">
    <w:nsid w:val="227D3E53"/>
    <w:multiLevelType w:val="hybridMultilevel"/>
    <w:tmpl w:val="7548C3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906A81"/>
    <w:multiLevelType w:val="multilevel"/>
    <w:tmpl w:val="666A5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52A082B"/>
    <w:multiLevelType w:val="multilevel"/>
    <w:tmpl w:val="09489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40584E"/>
    <w:multiLevelType w:val="multilevel"/>
    <w:tmpl w:val="C924E8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29C76192"/>
    <w:multiLevelType w:val="hybridMultilevel"/>
    <w:tmpl w:val="4BFEB7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9D0484"/>
    <w:multiLevelType w:val="multilevel"/>
    <w:tmpl w:val="D36C8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AE30D23"/>
    <w:multiLevelType w:val="hybridMultilevel"/>
    <w:tmpl w:val="2F10D2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19072D"/>
    <w:multiLevelType w:val="multilevel"/>
    <w:tmpl w:val="EA463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C48050C"/>
    <w:multiLevelType w:val="hybridMultilevel"/>
    <w:tmpl w:val="98429C62"/>
    <w:lvl w:ilvl="0" w:tplc="FFFFFFFF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BD78D7"/>
    <w:multiLevelType w:val="multilevel"/>
    <w:tmpl w:val="2EB07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2F0B6658"/>
    <w:multiLevelType w:val="hybridMultilevel"/>
    <w:tmpl w:val="4BFEB7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AA266D"/>
    <w:multiLevelType w:val="hybridMultilevel"/>
    <w:tmpl w:val="D6B0C38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356C33E2"/>
    <w:multiLevelType w:val="hybridMultilevel"/>
    <w:tmpl w:val="F9C48562"/>
    <w:lvl w:ilvl="0" w:tplc="F5FE987C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6AD038DE">
      <w:start w:val="1"/>
      <w:numFmt w:val="lowerLetter"/>
      <w:lvlText w:val="%2."/>
      <w:lvlJc w:val="left"/>
      <w:pPr>
        <w:ind w:left="1656" w:hanging="360"/>
      </w:pPr>
      <w:rPr>
        <w:rFonts w:ascii="Times New Roman" w:eastAsia="Times New Roman" w:hAnsi="Times New Roman" w:cs="Times New Roman"/>
      </w:r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7" w15:restartNumberingAfterBreak="0">
    <w:nsid w:val="357926D4"/>
    <w:multiLevelType w:val="multilevel"/>
    <w:tmpl w:val="A5006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6D96149"/>
    <w:multiLevelType w:val="multilevel"/>
    <w:tmpl w:val="0DBEA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7F8538A"/>
    <w:multiLevelType w:val="multilevel"/>
    <w:tmpl w:val="488A38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80D0E04"/>
    <w:multiLevelType w:val="multilevel"/>
    <w:tmpl w:val="E9B434A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3AE947CA"/>
    <w:multiLevelType w:val="hybridMultilevel"/>
    <w:tmpl w:val="0636BD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EA6CFB"/>
    <w:multiLevelType w:val="hybridMultilevel"/>
    <w:tmpl w:val="6CDE2152"/>
    <w:lvl w:ilvl="0" w:tplc="08090019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2376" w:hanging="360"/>
      </w:pPr>
    </w:lvl>
    <w:lvl w:ilvl="2" w:tplc="0809001B" w:tentative="1">
      <w:start w:val="1"/>
      <w:numFmt w:val="lowerRoman"/>
      <w:lvlText w:val="%3."/>
      <w:lvlJc w:val="right"/>
      <w:pPr>
        <w:ind w:left="3096" w:hanging="180"/>
      </w:pPr>
    </w:lvl>
    <w:lvl w:ilvl="3" w:tplc="0809000F" w:tentative="1">
      <w:start w:val="1"/>
      <w:numFmt w:val="decimal"/>
      <w:lvlText w:val="%4."/>
      <w:lvlJc w:val="left"/>
      <w:pPr>
        <w:ind w:left="3816" w:hanging="360"/>
      </w:pPr>
    </w:lvl>
    <w:lvl w:ilvl="4" w:tplc="08090019" w:tentative="1">
      <w:start w:val="1"/>
      <w:numFmt w:val="lowerLetter"/>
      <w:lvlText w:val="%5."/>
      <w:lvlJc w:val="left"/>
      <w:pPr>
        <w:ind w:left="4536" w:hanging="360"/>
      </w:pPr>
    </w:lvl>
    <w:lvl w:ilvl="5" w:tplc="0809001B" w:tentative="1">
      <w:start w:val="1"/>
      <w:numFmt w:val="lowerRoman"/>
      <w:lvlText w:val="%6."/>
      <w:lvlJc w:val="right"/>
      <w:pPr>
        <w:ind w:left="5256" w:hanging="180"/>
      </w:pPr>
    </w:lvl>
    <w:lvl w:ilvl="6" w:tplc="0809000F" w:tentative="1">
      <w:start w:val="1"/>
      <w:numFmt w:val="decimal"/>
      <w:lvlText w:val="%7."/>
      <w:lvlJc w:val="left"/>
      <w:pPr>
        <w:ind w:left="5976" w:hanging="360"/>
      </w:pPr>
    </w:lvl>
    <w:lvl w:ilvl="7" w:tplc="08090019" w:tentative="1">
      <w:start w:val="1"/>
      <w:numFmt w:val="lowerLetter"/>
      <w:lvlText w:val="%8."/>
      <w:lvlJc w:val="left"/>
      <w:pPr>
        <w:ind w:left="6696" w:hanging="360"/>
      </w:pPr>
    </w:lvl>
    <w:lvl w:ilvl="8" w:tplc="08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34" w15:restartNumberingAfterBreak="0">
    <w:nsid w:val="3FB25D13"/>
    <w:multiLevelType w:val="hybridMultilevel"/>
    <w:tmpl w:val="EE8AAD4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40943D30"/>
    <w:multiLevelType w:val="multilevel"/>
    <w:tmpl w:val="35D0F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43781DC3"/>
    <w:multiLevelType w:val="hybridMultilevel"/>
    <w:tmpl w:val="A9EC6256"/>
    <w:lvl w:ilvl="0" w:tplc="BD2CFB68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56" w:hanging="360"/>
      </w:pPr>
    </w:lvl>
    <w:lvl w:ilvl="2" w:tplc="0809001B">
      <w:start w:val="1"/>
      <w:numFmt w:val="lowerRoman"/>
      <w:lvlText w:val="%3."/>
      <w:lvlJc w:val="right"/>
      <w:pPr>
        <w:ind w:left="2376" w:hanging="180"/>
      </w:pPr>
    </w:lvl>
    <w:lvl w:ilvl="3" w:tplc="0809000F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7" w15:restartNumberingAfterBreak="0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5FB67DA"/>
    <w:multiLevelType w:val="hybridMultilevel"/>
    <w:tmpl w:val="BBC0690A"/>
    <w:lvl w:ilvl="0" w:tplc="EAE286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  <w:sz w:val="20"/>
      </w:rPr>
    </w:lvl>
    <w:lvl w:ilvl="1" w:tplc="2EACD4F8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D75741"/>
    <w:multiLevelType w:val="hybridMultilevel"/>
    <w:tmpl w:val="A9EC6256"/>
    <w:lvl w:ilvl="0" w:tplc="FFFFFFF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56" w:hanging="360"/>
      </w:pPr>
    </w:lvl>
    <w:lvl w:ilvl="2" w:tplc="FFFFFFFF">
      <w:start w:val="1"/>
      <w:numFmt w:val="lowerRoman"/>
      <w:lvlText w:val="%3."/>
      <w:lvlJc w:val="right"/>
      <w:pPr>
        <w:ind w:left="2376" w:hanging="180"/>
      </w:pPr>
    </w:lvl>
    <w:lvl w:ilvl="3" w:tplc="FFFFFFFF">
      <w:start w:val="1"/>
      <w:numFmt w:val="decimal"/>
      <w:lvlText w:val="%4."/>
      <w:lvlJc w:val="left"/>
      <w:pPr>
        <w:ind w:left="3096" w:hanging="360"/>
      </w:pPr>
    </w:lvl>
    <w:lvl w:ilvl="4" w:tplc="FFFFFFFF" w:tentative="1">
      <w:start w:val="1"/>
      <w:numFmt w:val="lowerLetter"/>
      <w:lvlText w:val="%5."/>
      <w:lvlJc w:val="left"/>
      <w:pPr>
        <w:ind w:left="3816" w:hanging="360"/>
      </w:pPr>
    </w:lvl>
    <w:lvl w:ilvl="5" w:tplc="FFFFFFFF" w:tentative="1">
      <w:start w:val="1"/>
      <w:numFmt w:val="lowerRoman"/>
      <w:lvlText w:val="%6."/>
      <w:lvlJc w:val="right"/>
      <w:pPr>
        <w:ind w:left="4536" w:hanging="180"/>
      </w:pPr>
    </w:lvl>
    <w:lvl w:ilvl="6" w:tplc="FFFFFFFF" w:tentative="1">
      <w:start w:val="1"/>
      <w:numFmt w:val="decimal"/>
      <w:lvlText w:val="%7."/>
      <w:lvlJc w:val="left"/>
      <w:pPr>
        <w:ind w:left="5256" w:hanging="360"/>
      </w:pPr>
    </w:lvl>
    <w:lvl w:ilvl="7" w:tplc="FFFFFFFF" w:tentative="1">
      <w:start w:val="1"/>
      <w:numFmt w:val="lowerLetter"/>
      <w:lvlText w:val="%8."/>
      <w:lvlJc w:val="left"/>
      <w:pPr>
        <w:ind w:left="5976" w:hanging="360"/>
      </w:pPr>
    </w:lvl>
    <w:lvl w:ilvl="8" w:tplc="FFFFFFFF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0" w15:restartNumberingAfterBreak="0">
    <w:nsid w:val="48CD2BBF"/>
    <w:multiLevelType w:val="hybridMultilevel"/>
    <w:tmpl w:val="EF0EA646"/>
    <w:lvl w:ilvl="0" w:tplc="6F4AA489">
      <w:start w:val="1"/>
      <w:numFmt w:val="bullet"/>
      <w:lvlText w:val=""/>
      <w:lvlJc w:val="left"/>
      <w:pPr>
        <w:ind w:left="1160" w:hanging="44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41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F000B23"/>
    <w:multiLevelType w:val="multilevel"/>
    <w:tmpl w:val="4F000B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2857A07"/>
    <w:multiLevelType w:val="multilevel"/>
    <w:tmpl w:val="8350F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3C3242D"/>
    <w:multiLevelType w:val="hybridMultilevel"/>
    <w:tmpl w:val="1A627576"/>
    <w:lvl w:ilvl="0" w:tplc="0809001B">
      <w:start w:val="1"/>
      <w:numFmt w:val="lowerRoman"/>
      <w:lvlText w:val="%1."/>
      <w:lvlJc w:val="right"/>
      <w:pPr>
        <w:ind w:left="2376" w:hanging="180"/>
      </w:pPr>
    </w:lvl>
    <w:lvl w:ilvl="1" w:tplc="08090019" w:tentative="1">
      <w:start w:val="1"/>
      <w:numFmt w:val="lowerLetter"/>
      <w:lvlText w:val="%2."/>
      <w:lvlJc w:val="left"/>
      <w:pPr>
        <w:ind w:left="1656" w:hanging="360"/>
      </w:p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6" w15:restartNumberingAfterBreak="0">
    <w:nsid w:val="550C6927"/>
    <w:multiLevelType w:val="multilevel"/>
    <w:tmpl w:val="7734909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55456EB3"/>
    <w:multiLevelType w:val="hybridMultilevel"/>
    <w:tmpl w:val="55200D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5961ED4"/>
    <w:multiLevelType w:val="multilevel"/>
    <w:tmpl w:val="E0BAC3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5930466D"/>
    <w:multiLevelType w:val="multilevel"/>
    <w:tmpl w:val="EE1A0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94A3220"/>
    <w:multiLevelType w:val="multilevel"/>
    <w:tmpl w:val="814CA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9F8408D"/>
    <w:multiLevelType w:val="hybridMultilevel"/>
    <w:tmpl w:val="62C454B2"/>
    <w:lvl w:ilvl="0" w:tplc="6F4AA489">
      <w:start w:val="1"/>
      <w:numFmt w:val="bullet"/>
      <w:lvlText w:val=""/>
      <w:lvlJc w:val="left"/>
      <w:pPr>
        <w:ind w:left="440" w:hanging="44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2" w15:restartNumberingAfterBreak="0">
    <w:nsid w:val="5A9B317E"/>
    <w:multiLevelType w:val="hybridMultilevel"/>
    <w:tmpl w:val="A9EC6256"/>
    <w:lvl w:ilvl="0" w:tplc="FFFFFFF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56" w:hanging="360"/>
      </w:pPr>
    </w:lvl>
    <w:lvl w:ilvl="2" w:tplc="FFFFFFFF">
      <w:start w:val="1"/>
      <w:numFmt w:val="lowerRoman"/>
      <w:lvlText w:val="%3."/>
      <w:lvlJc w:val="right"/>
      <w:pPr>
        <w:ind w:left="2376" w:hanging="180"/>
      </w:pPr>
    </w:lvl>
    <w:lvl w:ilvl="3" w:tplc="FFFFFFFF">
      <w:start w:val="1"/>
      <w:numFmt w:val="decimal"/>
      <w:lvlText w:val="%4."/>
      <w:lvlJc w:val="left"/>
      <w:pPr>
        <w:ind w:left="3096" w:hanging="360"/>
      </w:pPr>
    </w:lvl>
    <w:lvl w:ilvl="4" w:tplc="FFFFFFFF" w:tentative="1">
      <w:start w:val="1"/>
      <w:numFmt w:val="lowerLetter"/>
      <w:lvlText w:val="%5."/>
      <w:lvlJc w:val="left"/>
      <w:pPr>
        <w:ind w:left="3816" w:hanging="360"/>
      </w:pPr>
    </w:lvl>
    <w:lvl w:ilvl="5" w:tplc="FFFFFFFF" w:tentative="1">
      <w:start w:val="1"/>
      <w:numFmt w:val="lowerRoman"/>
      <w:lvlText w:val="%6."/>
      <w:lvlJc w:val="right"/>
      <w:pPr>
        <w:ind w:left="4536" w:hanging="180"/>
      </w:pPr>
    </w:lvl>
    <w:lvl w:ilvl="6" w:tplc="FFFFFFFF" w:tentative="1">
      <w:start w:val="1"/>
      <w:numFmt w:val="decimal"/>
      <w:lvlText w:val="%7."/>
      <w:lvlJc w:val="left"/>
      <w:pPr>
        <w:ind w:left="5256" w:hanging="360"/>
      </w:pPr>
    </w:lvl>
    <w:lvl w:ilvl="7" w:tplc="FFFFFFFF" w:tentative="1">
      <w:start w:val="1"/>
      <w:numFmt w:val="lowerLetter"/>
      <w:lvlText w:val="%8."/>
      <w:lvlJc w:val="left"/>
      <w:pPr>
        <w:ind w:left="5976" w:hanging="360"/>
      </w:pPr>
    </w:lvl>
    <w:lvl w:ilvl="8" w:tplc="FFFFFFFF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53" w15:restartNumberingAfterBreak="0">
    <w:nsid w:val="5D960845"/>
    <w:multiLevelType w:val="multilevel"/>
    <w:tmpl w:val="C4BA99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4" w15:restartNumberingAfterBreak="0">
    <w:nsid w:val="63784944"/>
    <w:multiLevelType w:val="multilevel"/>
    <w:tmpl w:val="637849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8BF220F"/>
    <w:multiLevelType w:val="multilevel"/>
    <w:tmpl w:val="AC62A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A7B4066"/>
    <w:multiLevelType w:val="multilevel"/>
    <w:tmpl w:val="83A02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C512B28"/>
    <w:multiLevelType w:val="multilevel"/>
    <w:tmpl w:val="A2C4C7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8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22C4C03"/>
    <w:multiLevelType w:val="multilevel"/>
    <w:tmpl w:val="951A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2B14415"/>
    <w:multiLevelType w:val="multilevel"/>
    <w:tmpl w:val="D66C794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61" w15:restartNumberingAfterBreak="0">
    <w:nsid w:val="740A0158"/>
    <w:multiLevelType w:val="multilevel"/>
    <w:tmpl w:val="9AB8F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2" w15:restartNumberingAfterBreak="0">
    <w:nsid w:val="780B1CEF"/>
    <w:multiLevelType w:val="multilevel"/>
    <w:tmpl w:val="4B429F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lvlText w:val="%1.%2.%3"/>
      <w:lvlJc w:val="left"/>
      <w:pPr>
        <w:tabs>
          <w:tab w:val="num" w:pos="836"/>
        </w:tabs>
        <w:ind w:left="836" w:hanging="720"/>
      </w:pPr>
      <w:rPr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3" w15:restartNumberingAfterBreak="0">
    <w:nsid w:val="780B7FC4"/>
    <w:multiLevelType w:val="hybridMultilevel"/>
    <w:tmpl w:val="BCFE17AA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4" w15:restartNumberingAfterBreak="0">
    <w:nsid w:val="7A351095"/>
    <w:multiLevelType w:val="multilevel"/>
    <w:tmpl w:val="8A4AC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CF508B1"/>
    <w:multiLevelType w:val="multilevel"/>
    <w:tmpl w:val="2DF0A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6" w15:restartNumberingAfterBreak="0">
    <w:nsid w:val="7CFB6C64"/>
    <w:multiLevelType w:val="multilevel"/>
    <w:tmpl w:val="F3046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E1A6C64"/>
    <w:multiLevelType w:val="multilevel"/>
    <w:tmpl w:val="7E1A6C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E58408B"/>
    <w:multiLevelType w:val="multilevel"/>
    <w:tmpl w:val="9CF4A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EBB1E96"/>
    <w:multiLevelType w:val="multilevel"/>
    <w:tmpl w:val="12F6AA68"/>
    <w:lvl w:ilvl="0">
      <w:start w:val="2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0" w15:restartNumberingAfterBreak="0">
    <w:nsid w:val="7EF66F17"/>
    <w:multiLevelType w:val="multilevel"/>
    <w:tmpl w:val="83A02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03295897">
    <w:abstractNumId w:val="53"/>
  </w:num>
  <w:num w:numId="2" w16cid:durableId="1465150905">
    <w:abstractNumId w:val="62"/>
  </w:num>
  <w:num w:numId="3" w16cid:durableId="510922458">
    <w:abstractNumId w:val="65"/>
  </w:num>
  <w:num w:numId="4" w16cid:durableId="1059745822">
    <w:abstractNumId w:val="35"/>
  </w:num>
  <w:num w:numId="5" w16cid:durableId="572357860">
    <w:abstractNumId w:val="23"/>
  </w:num>
  <w:num w:numId="6" w16cid:durableId="1389650435">
    <w:abstractNumId w:val="61"/>
  </w:num>
  <w:num w:numId="7" w16cid:durableId="520706498">
    <w:abstractNumId w:val="30"/>
  </w:num>
  <w:num w:numId="8" w16cid:durableId="1997487217">
    <w:abstractNumId w:val="46"/>
  </w:num>
  <w:num w:numId="9" w16cid:durableId="348213877">
    <w:abstractNumId w:val="65"/>
  </w:num>
  <w:num w:numId="10" w16cid:durableId="1243760723">
    <w:abstractNumId w:val="65"/>
  </w:num>
  <w:num w:numId="11" w16cid:durableId="665281204">
    <w:abstractNumId w:val="6"/>
  </w:num>
  <w:num w:numId="12" w16cid:durableId="1659765990">
    <w:abstractNumId w:val="67"/>
  </w:num>
  <w:num w:numId="13" w16cid:durableId="420835025">
    <w:abstractNumId w:val="25"/>
  </w:num>
  <w:num w:numId="14" w16cid:durableId="172107863">
    <w:abstractNumId w:val="63"/>
  </w:num>
  <w:num w:numId="15" w16cid:durableId="2076580652">
    <w:abstractNumId w:val="19"/>
  </w:num>
  <w:num w:numId="16" w16cid:durableId="2140217632">
    <w:abstractNumId w:val="19"/>
  </w:num>
  <w:num w:numId="17" w16cid:durableId="2140217632">
    <w:abstractNumId w:val="19"/>
  </w:num>
  <w:num w:numId="18" w16cid:durableId="2140217632">
    <w:abstractNumId w:val="19"/>
  </w:num>
  <w:num w:numId="19" w16cid:durableId="2140217632">
    <w:abstractNumId w:val="19"/>
  </w:num>
  <w:num w:numId="20" w16cid:durableId="2140217632">
    <w:abstractNumId w:val="19"/>
  </w:num>
  <w:num w:numId="21" w16cid:durableId="888958888">
    <w:abstractNumId w:val="4"/>
  </w:num>
  <w:num w:numId="22" w16cid:durableId="515534000">
    <w:abstractNumId w:val="4"/>
  </w:num>
  <w:num w:numId="23" w16cid:durableId="515534000">
    <w:abstractNumId w:val="4"/>
  </w:num>
  <w:num w:numId="24" w16cid:durableId="1912546662">
    <w:abstractNumId w:val="15"/>
  </w:num>
  <w:num w:numId="25" w16cid:durableId="150022581">
    <w:abstractNumId w:val="15"/>
  </w:num>
  <w:num w:numId="26" w16cid:durableId="150022581">
    <w:abstractNumId w:val="15"/>
  </w:num>
  <w:num w:numId="27" w16cid:durableId="150022581">
    <w:abstractNumId w:val="15"/>
  </w:num>
  <w:num w:numId="28" w16cid:durableId="150022581">
    <w:abstractNumId w:val="15"/>
  </w:num>
  <w:num w:numId="29" w16cid:durableId="2073965376">
    <w:abstractNumId w:val="16"/>
  </w:num>
  <w:num w:numId="30" w16cid:durableId="2136412809">
    <w:abstractNumId w:val="69"/>
  </w:num>
  <w:num w:numId="31" w16cid:durableId="517736907">
    <w:abstractNumId w:val="57"/>
  </w:num>
  <w:num w:numId="32" w16cid:durableId="1638679887">
    <w:abstractNumId w:val="37"/>
  </w:num>
  <w:num w:numId="33" w16cid:durableId="506139672">
    <w:abstractNumId w:val="1"/>
  </w:num>
  <w:num w:numId="34" w16cid:durableId="85466549">
    <w:abstractNumId w:val="59"/>
  </w:num>
  <w:num w:numId="35" w16cid:durableId="620496804">
    <w:abstractNumId w:val="60"/>
  </w:num>
  <w:num w:numId="36" w16cid:durableId="70582831">
    <w:abstractNumId w:val="2"/>
  </w:num>
  <w:num w:numId="37" w16cid:durableId="1044452854">
    <w:abstractNumId w:val="20"/>
  </w:num>
  <w:num w:numId="38" w16cid:durableId="2119055439">
    <w:abstractNumId w:val="48"/>
  </w:num>
  <w:num w:numId="39" w16cid:durableId="368338536">
    <w:abstractNumId w:val="50"/>
  </w:num>
  <w:num w:numId="40" w16cid:durableId="1879312359">
    <w:abstractNumId w:val="11"/>
  </w:num>
  <w:num w:numId="41" w16cid:durableId="1390112547">
    <w:abstractNumId w:val="66"/>
  </w:num>
  <w:num w:numId="42" w16cid:durableId="1588536664">
    <w:abstractNumId w:val="21"/>
  </w:num>
  <w:num w:numId="43" w16cid:durableId="1616332684">
    <w:abstractNumId w:val="43"/>
  </w:num>
  <w:num w:numId="44" w16cid:durableId="37508709">
    <w:abstractNumId w:val="27"/>
  </w:num>
  <w:num w:numId="45" w16cid:durableId="771630792">
    <w:abstractNumId w:val="55"/>
  </w:num>
  <w:num w:numId="46" w16cid:durableId="1847550813">
    <w:abstractNumId w:val="49"/>
  </w:num>
  <w:num w:numId="47" w16cid:durableId="1075125946">
    <w:abstractNumId w:val="70"/>
  </w:num>
  <w:num w:numId="48" w16cid:durableId="1959288089">
    <w:abstractNumId w:val="64"/>
  </w:num>
  <w:num w:numId="49" w16cid:durableId="1540624669">
    <w:abstractNumId w:val="34"/>
  </w:num>
  <w:num w:numId="50" w16cid:durableId="1306080589">
    <w:abstractNumId w:val="56"/>
  </w:num>
  <w:num w:numId="51" w16cid:durableId="1127620109">
    <w:abstractNumId w:val="10"/>
  </w:num>
  <w:num w:numId="52" w16cid:durableId="1272323891">
    <w:abstractNumId w:val="0"/>
  </w:num>
  <w:num w:numId="53" w16cid:durableId="987320990">
    <w:abstractNumId w:val="68"/>
  </w:num>
  <w:num w:numId="54" w16cid:durableId="815610253">
    <w:abstractNumId w:val="9"/>
  </w:num>
  <w:num w:numId="55" w16cid:durableId="940800319">
    <w:abstractNumId w:val="24"/>
  </w:num>
  <w:num w:numId="56" w16cid:durableId="1635478199">
    <w:abstractNumId w:val="28"/>
  </w:num>
  <w:num w:numId="57" w16cid:durableId="2063626942">
    <w:abstractNumId w:val="29"/>
    <w:lvlOverride w:ilvl="0">
      <w:lvl w:ilvl="0">
        <w:numFmt w:val="decimal"/>
        <w:lvlText w:val="%1."/>
        <w:lvlJc w:val="left"/>
      </w:lvl>
    </w:lvlOverride>
  </w:num>
  <w:num w:numId="58" w16cid:durableId="1184132134">
    <w:abstractNumId w:val="14"/>
  </w:num>
  <w:num w:numId="59" w16cid:durableId="89355155">
    <w:abstractNumId w:val="47"/>
  </w:num>
  <w:num w:numId="60" w16cid:durableId="971902738">
    <w:abstractNumId w:val="36"/>
  </w:num>
  <w:num w:numId="61" w16cid:durableId="585072605">
    <w:abstractNumId w:val="38"/>
  </w:num>
  <w:num w:numId="62" w16cid:durableId="1302345667">
    <w:abstractNumId w:val="26"/>
  </w:num>
  <w:num w:numId="63" w16cid:durableId="1808090025">
    <w:abstractNumId w:val="13"/>
  </w:num>
  <w:num w:numId="64" w16cid:durableId="1644501490">
    <w:abstractNumId w:val="18"/>
  </w:num>
  <w:num w:numId="65" w16cid:durableId="295912936">
    <w:abstractNumId w:val="39"/>
  </w:num>
  <w:num w:numId="66" w16cid:durableId="1891334239">
    <w:abstractNumId w:val="52"/>
  </w:num>
  <w:num w:numId="67" w16cid:durableId="444228573">
    <w:abstractNumId w:val="45"/>
  </w:num>
  <w:num w:numId="68" w16cid:durableId="945116335">
    <w:abstractNumId w:val="7"/>
  </w:num>
  <w:num w:numId="69" w16cid:durableId="1032076583">
    <w:abstractNumId w:val="33"/>
  </w:num>
  <w:num w:numId="70" w16cid:durableId="1367293893">
    <w:abstractNumId w:val="22"/>
  </w:num>
  <w:num w:numId="71" w16cid:durableId="1243564083">
    <w:abstractNumId w:val="5"/>
  </w:num>
  <w:num w:numId="72" w16cid:durableId="1169907976">
    <w:abstractNumId w:val="17"/>
  </w:num>
  <w:num w:numId="73" w16cid:durableId="1597712099">
    <w:abstractNumId w:val="32"/>
  </w:num>
  <w:num w:numId="74" w16cid:durableId="580069577">
    <w:abstractNumId w:val="41"/>
  </w:num>
  <w:num w:numId="75" w16cid:durableId="2038506312">
    <w:abstractNumId w:val="58"/>
  </w:num>
  <w:num w:numId="76" w16cid:durableId="1146968396">
    <w:abstractNumId w:val="54"/>
  </w:num>
  <w:num w:numId="77" w16cid:durableId="1725634944">
    <w:abstractNumId w:val="42"/>
  </w:num>
  <w:num w:numId="78" w16cid:durableId="24137476">
    <w:abstractNumId w:val="3"/>
  </w:num>
  <w:num w:numId="79" w16cid:durableId="381439482">
    <w:abstractNumId w:val="51"/>
  </w:num>
  <w:num w:numId="80" w16cid:durableId="975985739">
    <w:abstractNumId w:val="40"/>
  </w:num>
  <w:num w:numId="81" w16cid:durableId="1231236989">
    <w:abstractNumId w:val="12"/>
  </w:num>
  <w:num w:numId="82" w16cid:durableId="561674269">
    <w:abstractNumId w:val="8"/>
  </w:num>
  <w:num w:numId="83" w16cid:durableId="2060589018">
    <w:abstractNumId w:val="44"/>
  </w:num>
  <w:num w:numId="84" w16cid:durableId="158186492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E2E"/>
    <w:rsid w:val="00030915"/>
    <w:rsid w:val="00041489"/>
    <w:rsid w:val="00061F2F"/>
    <w:rsid w:val="000622F9"/>
    <w:rsid w:val="00062968"/>
    <w:rsid w:val="000742B3"/>
    <w:rsid w:val="00082422"/>
    <w:rsid w:val="000829FE"/>
    <w:rsid w:val="000B4B55"/>
    <w:rsid w:val="000B6702"/>
    <w:rsid w:val="000B670E"/>
    <w:rsid w:val="000B723E"/>
    <w:rsid w:val="000C4FC8"/>
    <w:rsid w:val="000D3E6E"/>
    <w:rsid w:val="000E03FF"/>
    <w:rsid w:val="000F1362"/>
    <w:rsid w:val="000F582A"/>
    <w:rsid w:val="0010181D"/>
    <w:rsid w:val="00111DFB"/>
    <w:rsid w:val="001236EA"/>
    <w:rsid w:val="001353AE"/>
    <w:rsid w:val="00135FC9"/>
    <w:rsid w:val="001440BC"/>
    <w:rsid w:val="001459B3"/>
    <w:rsid w:val="00156E0C"/>
    <w:rsid w:val="00157C21"/>
    <w:rsid w:val="00174DDB"/>
    <w:rsid w:val="00175018"/>
    <w:rsid w:val="001A7EAD"/>
    <w:rsid w:val="001C27D0"/>
    <w:rsid w:val="00202772"/>
    <w:rsid w:val="002110EF"/>
    <w:rsid w:val="00214AB4"/>
    <w:rsid w:val="0024480D"/>
    <w:rsid w:val="00244A3F"/>
    <w:rsid w:val="0024709E"/>
    <w:rsid w:val="002553B7"/>
    <w:rsid w:val="00257422"/>
    <w:rsid w:val="00273928"/>
    <w:rsid w:val="0027643C"/>
    <w:rsid w:val="002824F4"/>
    <w:rsid w:val="002B3B00"/>
    <w:rsid w:val="002C2B88"/>
    <w:rsid w:val="002C3DBC"/>
    <w:rsid w:val="002C4954"/>
    <w:rsid w:val="002C64D3"/>
    <w:rsid w:val="002C7622"/>
    <w:rsid w:val="002D586F"/>
    <w:rsid w:val="002E0612"/>
    <w:rsid w:val="002E2A7A"/>
    <w:rsid w:val="002F5822"/>
    <w:rsid w:val="00303CDB"/>
    <w:rsid w:val="00304507"/>
    <w:rsid w:val="00312056"/>
    <w:rsid w:val="003206B2"/>
    <w:rsid w:val="00336DD6"/>
    <w:rsid w:val="00376205"/>
    <w:rsid w:val="00385861"/>
    <w:rsid w:val="00386714"/>
    <w:rsid w:val="00394ABC"/>
    <w:rsid w:val="00395019"/>
    <w:rsid w:val="00396FE3"/>
    <w:rsid w:val="003A1628"/>
    <w:rsid w:val="003C1F14"/>
    <w:rsid w:val="003C7534"/>
    <w:rsid w:val="003D32B4"/>
    <w:rsid w:val="003D3417"/>
    <w:rsid w:val="003E357B"/>
    <w:rsid w:val="00400E2E"/>
    <w:rsid w:val="0041026C"/>
    <w:rsid w:val="00411952"/>
    <w:rsid w:val="004212D9"/>
    <w:rsid w:val="00424FB8"/>
    <w:rsid w:val="00425D2B"/>
    <w:rsid w:val="004512E6"/>
    <w:rsid w:val="004548E9"/>
    <w:rsid w:val="004656F3"/>
    <w:rsid w:val="004703A5"/>
    <w:rsid w:val="00470528"/>
    <w:rsid w:val="004964D1"/>
    <w:rsid w:val="00496FB5"/>
    <w:rsid w:val="004A7ADC"/>
    <w:rsid w:val="004B1F9E"/>
    <w:rsid w:val="004C287D"/>
    <w:rsid w:val="004C534F"/>
    <w:rsid w:val="004D5293"/>
    <w:rsid w:val="004F195A"/>
    <w:rsid w:val="004F4FB3"/>
    <w:rsid w:val="00506365"/>
    <w:rsid w:val="00506BF0"/>
    <w:rsid w:val="00510170"/>
    <w:rsid w:val="00515435"/>
    <w:rsid w:val="0052095F"/>
    <w:rsid w:val="00526D0F"/>
    <w:rsid w:val="00527970"/>
    <w:rsid w:val="00532AE5"/>
    <w:rsid w:val="005363BF"/>
    <w:rsid w:val="00543967"/>
    <w:rsid w:val="00550CBC"/>
    <w:rsid w:val="005569D2"/>
    <w:rsid w:val="005640B2"/>
    <w:rsid w:val="0057737A"/>
    <w:rsid w:val="00577A72"/>
    <w:rsid w:val="005818AB"/>
    <w:rsid w:val="00586F57"/>
    <w:rsid w:val="005915BF"/>
    <w:rsid w:val="00596DB7"/>
    <w:rsid w:val="005B4542"/>
    <w:rsid w:val="005D05BF"/>
    <w:rsid w:val="005D1ABC"/>
    <w:rsid w:val="005E3307"/>
    <w:rsid w:val="005E4E70"/>
    <w:rsid w:val="0060145C"/>
    <w:rsid w:val="00604CE5"/>
    <w:rsid w:val="00612CF4"/>
    <w:rsid w:val="00612FBD"/>
    <w:rsid w:val="00622185"/>
    <w:rsid w:val="006227BC"/>
    <w:rsid w:val="00635AB5"/>
    <w:rsid w:val="00640A0F"/>
    <w:rsid w:val="006519BA"/>
    <w:rsid w:val="00660989"/>
    <w:rsid w:val="006628E8"/>
    <w:rsid w:val="00677439"/>
    <w:rsid w:val="00681261"/>
    <w:rsid w:val="00686030"/>
    <w:rsid w:val="00686263"/>
    <w:rsid w:val="00696953"/>
    <w:rsid w:val="006A2194"/>
    <w:rsid w:val="006B4A56"/>
    <w:rsid w:val="006C27F0"/>
    <w:rsid w:val="006D105B"/>
    <w:rsid w:val="006F5B8E"/>
    <w:rsid w:val="00700947"/>
    <w:rsid w:val="00703375"/>
    <w:rsid w:val="00716274"/>
    <w:rsid w:val="0072248B"/>
    <w:rsid w:val="00722BF9"/>
    <w:rsid w:val="00730C05"/>
    <w:rsid w:val="0073260D"/>
    <w:rsid w:val="007413BF"/>
    <w:rsid w:val="0074291B"/>
    <w:rsid w:val="00756CF9"/>
    <w:rsid w:val="00764E91"/>
    <w:rsid w:val="0077753E"/>
    <w:rsid w:val="0078798B"/>
    <w:rsid w:val="00796DD4"/>
    <w:rsid w:val="007B0DCB"/>
    <w:rsid w:val="007B321E"/>
    <w:rsid w:val="007B63C2"/>
    <w:rsid w:val="007C2833"/>
    <w:rsid w:val="007C3804"/>
    <w:rsid w:val="007C4BBF"/>
    <w:rsid w:val="007C5B75"/>
    <w:rsid w:val="007D646C"/>
    <w:rsid w:val="007E4E80"/>
    <w:rsid w:val="007E4F32"/>
    <w:rsid w:val="007E671D"/>
    <w:rsid w:val="007F13EB"/>
    <w:rsid w:val="007F1C47"/>
    <w:rsid w:val="007F575D"/>
    <w:rsid w:val="0085219B"/>
    <w:rsid w:val="008578E8"/>
    <w:rsid w:val="008615A3"/>
    <w:rsid w:val="00863449"/>
    <w:rsid w:val="00865289"/>
    <w:rsid w:val="00867345"/>
    <w:rsid w:val="008679CA"/>
    <w:rsid w:val="008721C1"/>
    <w:rsid w:val="00884F5D"/>
    <w:rsid w:val="008912D4"/>
    <w:rsid w:val="0089536A"/>
    <w:rsid w:val="008A631F"/>
    <w:rsid w:val="008B0798"/>
    <w:rsid w:val="008B4821"/>
    <w:rsid w:val="008B7DC2"/>
    <w:rsid w:val="008C1549"/>
    <w:rsid w:val="008F2676"/>
    <w:rsid w:val="008F7641"/>
    <w:rsid w:val="00900653"/>
    <w:rsid w:val="00907EF3"/>
    <w:rsid w:val="00911DA3"/>
    <w:rsid w:val="00916EBA"/>
    <w:rsid w:val="009173D9"/>
    <w:rsid w:val="0092376F"/>
    <w:rsid w:val="00924A98"/>
    <w:rsid w:val="00926524"/>
    <w:rsid w:val="00927612"/>
    <w:rsid w:val="009279CE"/>
    <w:rsid w:val="00934767"/>
    <w:rsid w:val="0094341A"/>
    <w:rsid w:val="009560B2"/>
    <w:rsid w:val="00970563"/>
    <w:rsid w:val="00972274"/>
    <w:rsid w:val="009904E3"/>
    <w:rsid w:val="00995642"/>
    <w:rsid w:val="00996F64"/>
    <w:rsid w:val="009A1106"/>
    <w:rsid w:val="009A4E5F"/>
    <w:rsid w:val="009B24B1"/>
    <w:rsid w:val="009B4024"/>
    <w:rsid w:val="009B7C71"/>
    <w:rsid w:val="009C2AFB"/>
    <w:rsid w:val="009E2C04"/>
    <w:rsid w:val="009E4F4F"/>
    <w:rsid w:val="009F151F"/>
    <w:rsid w:val="00A05BDA"/>
    <w:rsid w:val="00A06DFA"/>
    <w:rsid w:val="00A13763"/>
    <w:rsid w:val="00A354C1"/>
    <w:rsid w:val="00A42D30"/>
    <w:rsid w:val="00A435C2"/>
    <w:rsid w:val="00A452D6"/>
    <w:rsid w:val="00A4533F"/>
    <w:rsid w:val="00A46F08"/>
    <w:rsid w:val="00A53CC9"/>
    <w:rsid w:val="00A55D86"/>
    <w:rsid w:val="00A70178"/>
    <w:rsid w:val="00A746DA"/>
    <w:rsid w:val="00A81194"/>
    <w:rsid w:val="00A815E9"/>
    <w:rsid w:val="00A876BB"/>
    <w:rsid w:val="00A94723"/>
    <w:rsid w:val="00A95C74"/>
    <w:rsid w:val="00AA4375"/>
    <w:rsid w:val="00AA6680"/>
    <w:rsid w:val="00AA677C"/>
    <w:rsid w:val="00AB2D86"/>
    <w:rsid w:val="00AB3BF4"/>
    <w:rsid w:val="00AB78AB"/>
    <w:rsid w:val="00AB7B45"/>
    <w:rsid w:val="00AC52C5"/>
    <w:rsid w:val="00AC6CF8"/>
    <w:rsid w:val="00AD406F"/>
    <w:rsid w:val="00AD55FD"/>
    <w:rsid w:val="00AE1C92"/>
    <w:rsid w:val="00AE2A79"/>
    <w:rsid w:val="00AE2F30"/>
    <w:rsid w:val="00B010F2"/>
    <w:rsid w:val="00B03025"/>
    <w:rsid w:val="00B0546D"/>
    <w:rsid w:val="00B07241"/>
    <w:rsid w:val="00B117B1"/>
    <w:rsid w:val="00B12250"/>
    <w:rsid w:val="00B12263"/>
    <w:rsid w:val="00B6134F"/>
    <w:rsid w:val="00B63DD2"/>
    <w:rsid w:val="00B74C56"/>
    <w:rsid w:val="00B75E33"/>
    <w:rsid w:val="00BA1CB9"/>
    <w:rsid w:val="00BA38DD"/>
    <w:rsid w:val="00BA7A13"/>
    <w:rsid w:val="00BC1ACD"/>
    <w:rsid w:val="00BC26BB"/>
    <w:rsid w:val="00BD273A"/>
    <w:rsid w:val="00BD516F"/>
    <w:rsid w:val="00BF2EAF"/>
    <w:rsid w:val="00BF5622"/>
    <w:rsid w:val="00C109C3"/>
    <w:rsid w:val="00C127FE"/>
    <w:rsid w:val="00C32FBC"/>
    <w:rsid w:val="00C3375D"/>
    <w:rsid w:val="00C36ACD"/>
    <w:rsid w:val="00C47691"/>
    <w:rsid w:val="00C5586B"/>
    <w:rsid w:val="00C94DC4"/>
    <w:rsid w:val="00C95329"/>
    <w:rsid w:val="00C96A1D"/>
    <w:rsid w:val="00C96A77"/>
    <w:rsid w:val="00C97756"/>
    <w:rsid w:val="00CB67C3"/>
    <w:rsid w:val="00D06824"/>
    <w:rsid w:val="00D07E80"/>
    <w:rsid w:val="00D121B4"/>
    <w:rsid w:val="00D137B6"/>
    <w:rsid w:val="00D243EB"/>
    <w:rsid w:val="00D24EE3"/>
    <w:rsid w:val="00D42065"/>
    <w:rsid w:val="00D522ED"/>
    <w:rsid w:val="00D6168C"/>
    <w:rsid w:val="00D666D7"/>
    <w:rsid w:val="00D72658"/>
    <w:rsid w:val="00D73B94"/>
    <w:rsid w:val="00D77DEF"/>
    <w:rsid w:val="00D94790"/>
    <w:rsid w:val="00D9513F"/>
    <w:rsid w:val="00D96E7C"/>
    <w:rsid w:val="00DB4B42"/>
    <w:rsid w:val="00DC0E0F"/>
    <w:rsid w:val="00DC211B"/>
    <w:rsid w:val="00DE0B5B"/>
    <w:rsid w:val="00DF15C8"/>
    <w:rsid w:val="00E05544"/>
    <w:rsid w:val="00E0751E"/>
    <w:rsid w:val="00E10067"/>
    <w:rsid w:val="00E20559"/>
    <w:rsid w:val="00E21399"/>
    <w:rsid w:val="00E22837"/>
    <w:rsid w:val="00E24D4A"/>
    <w:rsid w:val="00E32663"/>
    <w:rsid w:val="00E37DAE"/>
    <w:rsid w:val="00E433A2"/>
    <w:rsid w:val="00E5116E"/>
    <w:rsid w:val="00E80F3A"/>
    <w:rsid w:val="00E91323"/>
    <w:rsid w:val="00E96C55"/>
    <w:rsid w:val="00EA7384"/>
    <w:rsid w:val="00EA7A70"/>
    <w:rsid w:val="00EB5A9B"/>
    <w:rsid w:val="00ED4BA7"/>
    <w:rsid w:val="00EE66BB"/>
    <w:rsid w:val="00F15C4C"/>
    <w:rsid w:val="00F17D0B"/>
    <w:rsid w:val="00F27DC2"/>
    <w:rsid w:val="00F27E31"/>
    <w:rsid w:val="00F33931"/>
    <w:rsid w:val="00F346FB"/>
    <w:rsid w:val="00F36775"/>
    <w:rsid w:val="00F43CA2"/>
    <w:rsid w:val="00F44FFC"/>
    <w:rsid w:val="00F54588"/>
    <w:rsid w:val="00F57D4A"/>
    <w:rsid w:val="00F63009"/>
    <w:rsid w:val="00F643DC"/>
    <w:rsid w:val="00F74FAA"/>
    <w:rsid w:val="00F755D4"/>
    <w:rsid w:val="00F96F37"/>
    <w:rsid w:val="00FA461D"/>
    <w:rsid w:val="00FA50A2"/>
    <w:rsid w:val="00FA5414"/>
    <w:rsid w:val="00FB2498"/>
    <w:rsid w:val="00FD2872"/>
    <w:rsid w:val="00FD31FB"/>
    <w:rsid w:val="00FD355F"/>
    <w:rsid w:val="00FE437E"/>
    <w:rsid w:val="00FF48E3"/>
    <w:rsid w:val="00FF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4FDCE"/>
  <w15:docId w15:val="{D8ADF94E-82AA-1E41-BA08-1711DB1EE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N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7439"/>
    <w:pPr>
      <w:suppressAutoHyphens w:val="0"/>
    </w:pPr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next w:val="Normal"/>
    <w:link w:val="Heading1Char"/>
    <w:qFormat/>
    <w:rsid w:val="00236659"/>
    <w:pPr>
      <w:keepNext/>
      <w:keepLines/>
      <w:numPr>
        <w:numId w:val="1"/>
      </w:numPr>
      <w:pBdr>
        <w:top w:val="single" w:sz="12" w:space="3" w:color="000000"/>
      </w:pBdr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val="en-US" w:eastAsia="zh-CN"/>
    </w:rPr>
  </w:style>
  <w:style w:type="paragraph" w:styleId="Heading2">
    <w:name w:val="heading 2"/>
    <w:basedOn w:val="Heading1"/>
    <w:next w:val="Normal"/>
    <w:link w:val="Heading2Char"/>
    <w:qFormat/>
    <w:rsid w:val="00236659"/>
    <w:pPr>
      <w:numPr>
        <w:ilvl w:val="1"/>
      </w:numPr>
      <w:pBdr>
        <w:top w:val="nil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23665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23665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3665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3665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3665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3665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3665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236659"/>
    <w:rPr>
      <w:rFonts w:ascii="Times New Roman" w:eastAsia="Malgun Gothic" w:hAnsi="Times New Roman" w:cs="Times New Roman"/>
      <w:sz w:val="36"/>
      <w:szCs w:val="36"/>
      <w:lang w:val="en-US" w:eastAsia="zh-CN"/>
    </w:rPr>
  </w:style>
  <w:style w:type="character" w:customStyle="1" w:styleId="Heading2Char">
    <w:name w:val="Heading 2 Char"/>
    <w:basedOn w:val="DefaultParagraphFont"/>
    <w:link w:val="Heading2"/>
    <w:qFormat/>
    <w:rsid w:val="00236659"/>
    <w:rPr>
      <w:rFonts w:ascii="Times New Roman" w:eastAsia="Malgun Gothic" w:hAnsi="Times New Roman" w:cs="Times New Roman"/>
      <w:sz w:val="32"/>
      <w:szCs w:val="32"/>
      <w:lang w:val="en-US" w:eastAsia="zh-CN"/>
    </w:rPr>
  </w:style>
  <w:style w:type="character" w:customStyle="1" w:styleId="Heading3Char">
    <w:name w:val="Heading 3 Char"/>
    <w:basedOn w:val="DefaultParagraphFont"/>
    <w:link w:val="Heading3"/>
    <w:qFormat/>
    <w:rsid w:val="00236659"/>
    <w:rPr>
      <w:rFonts w:ascii="Times New Roman" w:eastAsia="Malgun Gothic" w:hAnsi="Times New Roman" w:cs="Times New Roman"/>
      <w:sz w:val="28"/>
      <w:szCs w:val="28"/>
      <w:lang w:val="en-US" w:eastAsia="zh-CN"/>
    </w:rPr>
  </w:style>
  <w:style w:type="character" w:customStyle="1" w:styleId="Heading4Char">
    <w:name w:val="Heading 4 Char"/>
    <w:basedOn w:val="DefaultParagraphFont"/>
    <w:link w:val="Heading4"/>
    <w:qFormat/>
    <w:rsid w:val="00236659"/>
    <w:rPr>
      <w:rFonts w:ascii="Times New Roman" w:eastAsia="Malgun Gothic" w:hAnsi="Times New Roman" w:cs="Times New Roman"/>
      <w:lang w:val="en-US" w:eastAsia="zh-CN"/>
    </w:rPr>
  </w:style>
  <w:style w:type="character" w:customStyle="1" w:styleId="Heading5Char">
    <w:name w:val="Heading 5 Char"/>
    <w:basedOn w:val="DefaultParagraphFont"/>
    <w:link w:val="Heading5"/>
    <w:qFormat/>
    <w:rsid w:val="00236659"/>
    <w:rPr>
      <w:rFonts w:ascii="Times New Roman" w:eastAsia="Malgun Gothic" w:hAnsi="Times New Roman" w:cs="Times New Roman"/>
      <w:sz w:val="22"/>
      <w:szCs w:val="22"/>
      <w:lang w:val="en-US" w:eastAsia="zh-CN"/>
    </w:rPr>
  </w:style>
  <w:style w:type="character" w:customStyle="1" w:styleId="Heading6Char">
    <w:name w:val="Heading 6 Char"/>
    <w:basedOn w:val="DefaultParagraphFont"/>
    <w:link w:val="Heading6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7Char">
    <w:name w:val="Heading 7 Char"/>
    <w:basedOn w:val="DefaultParagraphFont"/>
    <w:link w:val="Heading7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8Char">
    <w:name w:val="Heading 8 Char"/>
    <w:basedOn w:val="DefaultParagraphFont"/>
    <w:link w:val="Heading8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9Char">
    <w:name w:val="Heading 9 Char"/>
    <w:basedOn w:val="DefaultParagraphFont"/>
    <w:link w:val="Heading9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0MaintextChar">
    <w:name w:val="0 Main text Char"/>
    <w:basedOn w:val="DefaultParagraphFont"/>
    <w:link w:val="0Maintext"/>
    <w:qFormat/>
    <w:rsid w:val="00236659"/>
    <w:rPr>
      <w:rFonts w:ascii="Times New Roman" w:eastAsia="Times New Roman" w:hAnsi="Times New Roman" w:cs="Batang"/>
      <w:sz w:val="20"/>
      <w:szCs w:val="20"/>
      <w:lang w:val="en-GB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3GPPHeader">
    <w:name w:val="3GPP_Header"/>
    <w:basedOn w:val="Normal"/>
    <w:qFormat/>
    <w:rsid w:val="00236659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236659"/>
    <w:pPr>
      <w:spacing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236659"/>
    <w:pPr>
      <w:spacing w:beforeAutospacing="1" w:afterAutospacing="1"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224F5D"/>
    <w:pPr>
      <w:ind w:left="720"/>
      <w:contextualSpacing/>
    </w:pPr>
  </w:style>
  <w:style w:type="table" w:styleId="TableGrid">
    <w:name w:val="Table Grid"/>
    <w:basedOn w:val="TableNormal"/>
    <w:uiPriority w:val="39"/>
    <w:rsid w:val="00236659"/>
    <w:rPr>
      <w:rFonts w:eastAsiaTheme="minorEastAs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44FFC"/>
    <w:rPr>
      <w:rFonts w:ascii="Times New Roman" w:eastAsia="Times New Roman" w:hAnsi="Times New Roman" w:cs="Times New Roman"/>
      <w:lang w:val="en-US" w:eastAsia="zh-CN"/>
    </w:rPr>
  </w:style>
  <w:style w:type="character" w:customStyle="1" w:styleId="apple-tab-span">
    <w:name w:val="apple-tab-span"/>
    <w:basedOn w:val="DefaultParagraphFont"/>
    <w:rsid w:val="00FD31F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1F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1F9E"/>
    <w:rPr>
      <w:rFonts w:ascii="Times New Roman" w:eastAsia="Times New Roman" w:hAnsi="Times New Roman" w:cs="Times New Roman"/>
      <w:b/>
      <w:bCs/>
      <w:sz w:val="20"/>
      <w:szCs w:val="20"/>
      <w:lang w:val="en-US" w:eastAsia="en-GB"/>
    </w:rPr>
  </w:style>
  <w:style w:type="table" w:customStyle="1" w:styleId="1">
    <w:name w:val="1"/>
    <w:basedOn w:val="TableNormal"/>
    <w:rsid w:val="004703A5"/>
    <w:pPr>
      <w:suppressAutoHyphens w:val="0"/>
    </w:pPr>
    <w:rPr>
      <w:rFonts w:ascii="Times New Roman" w:eastAsia="Times New Roman" w:hAnsi="Times New Roman" w:cs="Times New Roman"/>
      <w:lang w:eastAsia="en-GB"/>
    </w:rPr>
    <w:tblPr>
      <w:tblStyleRowBandSize w:val="1"/>
      <w:tblStyleColBandSize w:val="1"/>
    </w:tblPr>
  </w:style>
  <w:style w:type="paragraph" w:customStyle="1" w:styleId="References">
    <w:name w:val="References"/>
    <w:basedOn w:val="Normal"/>
    <w:rsid w:val="000829FE"/>
    <w:pPr>
      <w:numPr>
        <w:numId w:val="84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6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0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4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20855">
          <w:marLeft w:val="-1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40232">
          <w:marLeft w:val="-1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2217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9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0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6BB4F39-746B-3A46-BB01-FEBF4C114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814</TotalTime>
  <Pages>2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Anil Yerrapragada</dc:creator>
  <dc:description/>
  <cp:lastModifiedBy>Anil Yerrapragada</cp:lastModifiedBy>
  <cp:revision>263</cp:revision>
  <dcterms:created xsi:type="dcterms:W3CDTF">2023-08-11T16:11:00Z</dcterms:created>
  <dcterms:modified xsi:type="dcterms:W3CDTF">2024-04-05T08:39:00Z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